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5F219" w14:textId="72855FA7" w:rsidR="004F7FAE" w:rsidRPr="004F7FAE" w:rsidRDefault="004F7FAE" w:rsidP="004F7FAE">
      <w:pPr>
        <w:tabs>
          <w:tab w:val="center" w:pos="4536"/>
          <w:tab w:val="right" w:pos="7938"/>
          <w:tab w:val="right" w:pos="9639"/>
        </w:tabs>
        <w:ind w:right="2"/>
        <w:rPr>
          <w:rFonts w:ascii="Arial" w:hAnsi="Arial" w:cs="Arial"/>
          <w:b/>
          <w:bCs/>
          <w:sz w:val="22"/>
          <w:szCs w:val="21"/>
        </w:rPr>
      </w:pPr>
      <w:r w:rsidRPr="004F7FAE">
        <w:rPr>
          <w:rFonts w:ascii="Arial" w:hAnsi="Arial" w:cs="Arial"/>
          <w:b/>
          <w:bCs/>
          <w:sz w:val="22"/>
          <w:szCs w:val="21"/>
        </w:rPr>
        <w:t>3GPP TSG RAN WG1 #110</w:t>
      </w:r>
      <w:r w:rsidRPr="004F7FAE">
        <w:rPr>
          <w:rFonts w:ascii="Arial" w:hAnsi="Arial" w:cs="Arial"/>
          <w:b/>
          <w:bCs/>
          <w:sz w:val="22"/>
          <w:szCs w:val="21"/>
        </w:rPr>
        <w:tab/>
      </w:r>
      <w:r w:rsidRPr="004F7FAE">
        <w:rPr>
          <w:rFonts w:ascii="Arial" w:hAnsi="Arial" w:cs="Arial"/>
          <w:b/>
          <w:bCs/>
          <w:sz w:val="22"/>
          <w:szCs w:val="21"/>
        </w:rPr>
        <w:tab/>
      </w:r>
      <w:r w:rsidRPr="004F7FAE">
        <w:rPr>
          <w:rFonts w:ascii="Arial" w:hAnsi="Arial" w:cs="Arial"/>
          <w:b/>
          <w:bCs/>
          <w:sz w:val="22"/>
          <w:szCs w:val="21"/>
        </w:rPr>
        <w:tab/>
      </w:r>
      <w:r w:rsidR="00763DD6" w:rsidRPr="00763DD6">
        <w:rPr>
          <w:rFonts w:ascii="Arial" w:hAnsi="Arial" w:cs="Arial"/>
          <w:b/>
          <w:bCs/>
          <w:sz w:val="22"/>
          <w:szCs w:val="21"/>
        </w:rPr>
        <w:t>R1-2207324</w:t>
      </w:r>
      <w:r w:rsidR="00763DD6" w:rsidRPr="00763DD6">
        <w:rPr>
          <w:rFonts w:ascii="Arial" w:hAnsi="Arial" w:cs="Arial"/>
          <w:b/>
          <w:bCs/>
          <w:sz w:val="22"/>
          <w:szCs w:val="21"/>
        </w:rPr>
        <w:t xml:space="preserve"> </w:t>
      </w:r>
    </w:p>
    <w:p w14:paraId="4AF57AFA" w14:textId="77777777" w:rsidR="004F7FAE" w:rsidRPr="004F7FAE" w:rsidRDefault="004F7FAE" w:rsidP="004F7FAE">
      <w:pPr>
        <w:tabs>
          <w:tab w:val="center" w:pos="4536"/>
          <w:tab w:val="right" w:pos="9072"/>
        </w:tabs>
        <w:rPr>
          <w:rFonts w:ascii="Arial" w:eastAsia="MS Mincho" w:hAnsi="Arial" w:cs="Arial"/>
          <w:b/>
          <w:bCs/>
          <w:sz w:val="22"/>
          <w:szCs w:val="21"/>
          <w:lang w:eastAsia="ja-JP"/>
        </w:rPr>
      </w:pPr>
      <w:r w:rsidRPr="004F7FAE">
        <w:rPr>
          <w:rFonts w:ascii="Arial" w:eastAsia="MS Mincho" w:hAnsi="Arial" w:cs="Arial"/>
          <w:b/>
          <w:bCs/>
          <w:sz w:val="22"/>
          <w:szCs w:val="21"/>
          <w:lang w:eastAsia="ja-JP"/>
        </w:rPr>
        <w:t>Toulouse, France, August 22</w:t>
      </w:r>
      <w:r w:rsidRPr="004F7FAE">
        <w:rPr>
          <w:rFonts w:ascii="Arial" w:eastAsia="MS Mincho" w:hAnsi="Arial" w:cs="Arial"/>
          <w:b/>
          <w:bCs/>
          <w:sz w:val="22"/>
          <w:szCs w:val="21"/>
          <w:vertAlign w:val="superscript"/>
          <w:lang w:eastAsia="ja-JP"/>
        </w:rPr>
        <w:t>nd</w:t>
      </w:r>
      <w:r w:rsidRPr="004F7FAE">
        <w:rPr>
          <w:rFonts w:ascii="Arial" w:eastAsia="MS Mincho" w:hAnsi="Arial" w:cs="Arial"/>
          <w:b/>
          <w:bCs/>
          <w:sz w:val="22"/>
          <w:szCs w:val="21"/>
          <w:lang w:eastAsia="ja-JP"/>
        </w:rPr>
        <w:t xml:space="preserve"> – 26</w:t>
      </w:r>
      <w:r w:rsidRPr="004F7FAE">
        <w:rPr>
          <w:rFonts w:ascii="Arial" w:eastAsia="MS Mincho" w:hAnsi="Arial" w:cs="Arial"/>
          <w:b/>
          <w:bCs/>
          <w:sz w:val="22"/>
          <w:szCs w:val="21"/>
          <w:vertAlign w:val="superscript"/>
          <w:lang w:eastAsia="ja-JP"/>
        </w:rPr>
        <w:t>th</w:t>
      </w:r>
      <w:r w:rsidRPr="004F7FAE">
        <w:rPr>
          <w:rFonts w:ascii="Arial" w:eastAsia="MS Mincho" w:hAnsi="Arial" w:cs="Arial"/>
          <w:b/>
          <w:bCs/>
          <w:sz w:val="22"/>
          <w:szCs w:val="21"/>
          <w:lang w:eastAsia="ja-JP"/>
        </w:rPr>
        <w:t>, 2022</w:t>
      </w:r>
    </w:p>
    <w:p w14:paraId="178D8C0D" w14:textId="77777777" w:rsidR="00E306B3" w:rsidRDefault="00E306B3" w:rsidP="00801CBA">
      <w:pPr>
        <w:pStyle w:val="3GPPHeader"/>
        <w:contextualSpacing/>
        <w:rPr>
          <w:sz w:val="22"/>
          <w:szCs w:val="22"/>
        </w:rPr>
      </w:pPr>
    </w:p>
    <w:p w14:paraId="3AC99794" w14:textId="086C70EF"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02297">
        <w:rPr>
          <w:sz w:val="22"/>
          <w:szCs w:val="22"/>
        </w:rPr>
        <w:t>3.</w:t>
      </w:r>
      <w:r w:rsidR="0058331D">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AAEF9AC" w14:textId="77777777" w:rsidR="00F373E5" w:rsidRDefault="00B90144" w:rsidP="00B90144">
      <w:pPr>
        <w:pStyle w:val="3GPPHeader"/>
        <w:rPr>
          <w:sz w:val="22"/>
          <w:szCs w:val="22"/>
        </w:rPr>
      </w:pPr>
      <w:r w:rsidRPr="00315C6E">
        <w:rPr>
          <w:sz w:val="22"/>
          <w:szCs w:val="22"/>
        </w:rPr>
        <w:t>Title:</w:t>
      </w:r>
      <w:r w:rsidRPr="00315C6E">
        <w:rPr>
          <w:sz w:val="22"/>
          <w:szCs w:val="22"/>
        </w:rPr>
        <w:tab/>
      </w:r>
      <w:r w:rsidR="00F373E5" w:rsidRPr="00F373E5">
        <w:rPr>
          <w:sz w:val="22"/>
          <w:szCs w:val="22"/>
        </w:rPr>
        <w:t>Views on Rel-18 MIMO SRS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6C73BF71"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w:t>
      </w:r>
      <w:r w:rsidR="0024242C">
        <w:rPr>
          <w:lang w:val="en-US"/>
        </w:rPr>
        <w:t>SRS</w:t>
      </w:r>
      <w:r w:rsidR="009C41E6">
        <w:rPr>
          <w:lang w:val="en-US"/>
        </w:rPr>
        <w:t xml:space="preserve">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68FE44BF" w14:textId="77777777" w:rsidR="00563FF1" w:rsidRPr="00563FF1" w:rsidRDefault="00563FF1" w:rsidP="00563FF1">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rPr>
            </w:pPr>
            <w:r w:rsidRPr="00563FF1">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7DA053CF" w14:textId="77777777" w:rsidR="00563FF1" w:rsidRPr="00563FF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rPr>
            </w:pPr>
            <w:r w:rsidRPr="00563FF1">
              <w:rPr>
                <w:bCs/>
                <w:sz w:val="20"/>
                <w:szCs w:val="20"/>
              </w:rPr>
              <w:t>Rel-16/17 Type-II codebook refinement for CJT mTRP targeting FDD and its associated CSI reporting, taking into account throughput-overhead trade-off</w:t>
            </w:r>
          </w:p>
          <w:p w14:paraId="0ABC3925" w14:textId="77777777" w:rsidR="00563FF1" w:rsidRPr="00566CE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highlight w:val="yellow"/>
              </w:rPr>
            </w:pPr>
            <w:r w:rsidRPr="00566CE1">
              <w:rPr>
                <w:bCs/>
                <w:sz w:val="20"/>
                <w:szCs w:val="20"/>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1E8E72D" w14:textId="77777777" w:rsidR="00563FF1" w:rsidRPr="00563FF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rPr>
            </w:pPr>
            <w:r w:rsidRPr="00563FF1">
              <w:rPr>
                <w:bCs/>
                <w:sz w:val="20"/>
                <w:szCs w:val="20"/>
              </w:rPr>
              <w:t>Note: the maximum number of CSI-RS ports per resource remains the same as in Rel-17, i.e. 32</w:t>
            </w:r>
          </w:p>
          <w:p w14:paraId="0EF9A608" w14:textId="77777777" w:rsidR="00563FF1" w:rsidRPr="00566CE1" w:rsidRDefault="00563FF1" w:rsidP="00563FF1">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highlight w:val="yellow"/>
              </w:rPr>
            </w:pPr>
            <w:r w:rsidRPr="00566CE1">
              <w:rPr>
                <w:bCs/>
                <w:sz w:val="20"/>
                <w:szCs w:val="20"/>
                <w:highlight w:val="yellow"/>
              </w:rPr>
              <w:t>Study, and if justified, specify UL DMRS, SRS, SRI, and TPMI (including codebook) enhancements to enable 8 Tx UL operation to support 4 and more layers per UE in UL targeting CPE/FWA/vehicle/Industrial devices</w:t>
            </w:r>
          </w:p>
          <w:p w14:paraId="043ED6BD" w14:textId="746ADAF8" w:rsidR="00D3152B" w:rsidRPr="00563FF1" w:rsidRDefault="00563FF1" w:rsidP="00563FF1">
            <w:pPr>
              <w:numPr>
                <w:ilvl w:val="1"/>
                <w:numId w:val="31"/>
              </w:numPr>
              <w:overflowPunct w:val="0"/>
              <w:autoSpaceDE w:val="0"/>
              <w:autoSpaceDN w:val="0"/>
              <w:adjustRightInd w:val="0"/>
              <w:snapToGrid w:val="0"/>
              <w:spacing w:beforeLines="50" w:before="120"/>
              <w:ind w:left="840"/>
              <w:jc w:val="both"/>
              <w:textAlignment w:val="baseline"/>
              <w:rPr>
                <w:bCs/>
              </w:rPr>
            </w:pPr>
            <w:r w:rsidRPr="00563FF1">
              <w:rPr>
                <w:bCs/>
                <w:sz w:val="20"/>
                <w:szCs w:val="20"/>
              </w:rPr>
              <w:t>Note: Potential restrictions on the scope of this objective (including coherence assumption, full/non-full power modes) will be identified as part of the study.</w:t>
            </w:r>
          </w:p>
        </w:tc>
      </w:tr>
    </w:tbl>
    <w:p w14:paraId="6CC88377" w14:textId="6549D64D" w:rsidR="009C41E6" w:rsidRDefault="009C41E6" w:rsidP="00A421F5">
      <w:pPr>
        <w:pStyle w:val="0Maintext"/>
        <w:spacing w:after="120" w:afterAutospacing="0" w:line="240" w:lineRule="auto"/>
        <w:ind w:firstLine="0"/>
        <w:rPr>
          <w:lang w:val="en-US"/>
        </w:rPr>
      </w:pPr>
    </w:p>
    <w:p w14:paraId="49A04DDA" w14:textId="77F35DEB" w:rsidR="00351A31" w:rsidRDefault="00351A31" w:rsidP="00E012AA">
      <w:pPr>
        <w:pStyle w:val="0Maintext"/>
        <w:spacing w:after="120" w:afterAutospacing="0" w:line="240" w:lineRule="auto"/>
        <w:ind w:firstLine="0"/>
        <w:rPr>
          <w:lang w:val="en-US"/>
        </w:rPr>
      </w:pPr>
      <w:r>
        <w:rPr>
          <w:lang w:val="en-US"/>
        </w:rPr>
        <w:t xml:space="preserve">In last RAN1 meeting #109e [2], the following agreement/conclusion were reached regarding </w:t>
      </w:r>
      <w:r w:rsidR="004E3972">
        <w:rPr>
          <w:lang w:val="en-US"/>
        </w:rPr>
        <w:t xml:space="preserve">Rel-18 SRS enhancement </w:t>
      </w:r>
    </w:p>
    <w:tbl>
      <w:tblPr>
        <w:tblStyle w:val="TableGrid"/>
        <w:tblW w:w="0" w:type="auto"/>
        <w:tblLook w:val="04A0" w:firstRow="1" w:lastRow="0" w:firstColumn="1" w:lastColumn="0" w:noHBand="0" w:noVBand="1"/>
      </w:tblPr>
      <w:tblGrid>
        <w:gridCol w:w="9350"/>
      </w:tblGrid>
      <w:tr w:rsidR="00FA3370" w14:paraId="09A26E9F" w14:textId="77777777" w:rsidTr="00FA3370">
        <w:tc>
          <w:tcPr>
            <w:tcW w:w="9350" w:type="dxa"/>
          </w:tcPr>
          <w:p w14:paraId="6AF0EA37" w14:textId="77777777" w:rsidR="00DE2414" w:rsidRPr="00DE2414" w:rsidRDefault="00DE2414" w:rsidP="00DE2414">
            <w:pPr>
              <w:rPr>
                <w:rFonts w:eastAsia="Malgun Gothic"/>
                <w:sz w:val="20"/>
                <w:szCs w:val="20"/>
                <w:highlight w:val="green"/>
                <w:lang w:eastAsia="ko-KR"/>
              </w:rPr>
            </w:pPr>
            <w:r w:rsidRPr="00DE2414">
              <w:rPr>
                <w:sz w:val="20"/>
                <w:szCs w:val="20"/>
                <w:highlight w:val="green"/>
              </w:rPr>
              <w:t>Agreement</w:t>
            </w:r>
          </w:p>
          <w:p w14:paraId="375631A6" w14:textId="77777777" w:rsidR="00DE2414" w:rsidRPr="00DE2414" w:rsidRDefault="00DE2414" w:rsidP="00DE2414">
            <w:pPr>
              <w:rPr>
                <w:sz w:val="20"/>
                <w:szCs w:val="20"/>
              </w:rPr>
            </w:pPr>
            <w:r w:rsidRPr="00DE2414">
              <w:rPr>
                <w:sz w:val="20"/>
                <w:szCs w:val="20"/>
              </w:rPr>
              <w:t>For SRS EVM, adopt combined relevant parts from Rel-17 SRS EVM and Rel-18 FDD CJT EVM as starting point</w:t>
            </w:r>
          </w:p>
          <w:p w14:paraId="00BB8CD8"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Details are provided in Appendix 3 of R1-2205330 for system-level simulations</w:t>
            </w:r>
          </w:p>
          <w:p w14:paraId="3616DE49"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Details are provided in Appendix 4 of R1-2205330 for link-level simulations.</w:t>
            </w:r>
          </w:p>
          <w:p w14:paraId="265A699E" w14:textId="77777777" w:rsidR="00DE2414" w:rsidRPr="00DE2414" w:rsidRDefault="00DE2414" w:rsidP="00DE2414">
            <w:pPr>
              <w:rPr>
                <w:sz w:val="20"/>
                <w:szCs w:val="20"/>
              </w:rPr>
            </w:pPr>
            <w:r w:rsidRPr="00DE2414">
              <w:rPr>
                <w:sz w:val="20"/>
                <w:szCs w:val="20"/>
              </w:rPr>
              <w:t> </w:t>
            </w:r>
          </w:p>
          <w:p w14:paraId="7592A232" w14:textId="77777777" w:rsidR="00DE2414" w:rsidRPr="00DE2414" w:rsidRDefault="00DE2414" w:rsidP="00DE2414">
            <w:pPr>
              <w:rPr>
                <w:rFonts w:eastAsia="Malgun Gothic"/>
                <w:sz w:val="20"/>
                <w:szCs w:val="20"/>
                <w:highlight w:val="green"/>
                <w:lang w:eastAsia="ko-KR"/>
              </w:rPr>
            </w:pPr>
            <w:r w:rsidRPr="00DE2414">
              <w:rPr>
                <w:sz w:val="20"/>
                <w:szCs w:val="20"/>
                <w:highlight w:val="green"/>
              </w:rPr>
              <w:t>Agreement</w:t>
            </w:r>
          </w:p>
          <w:p w14:paraId="1565432A" w14:textId="77777777" w:rsidR="00DE2414" w:rsidRPr="00DE2414" w:rsidRDefault="00DE2414" w:rsidP="00DE2414">
            <w:pPr>
              <w:rPr>
                <w:sz w:val="20"/>
                <w:szCs w:val="20"/>
              </w:rPr>
            </w:pPr>
            <w:r w:rsidRPr="00DE2414">
              <w:rPr>
                <w:sz w:val="20"/>
                <w:szCs w:val="20"/>
              </w:rPr>
              <w:t>For 8 Tx SRS, a starting point of UE antenna configurations can be:</w:t>
            </w:r>
          </w:p>
          <w:p w14:paraId="68CE646B"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(M, N, P; Mg,Ng; Mp, Np) = (2,2,2; 1,1; 2,2), (dH, dV) = (0.5, 0.5)λ, or</w:t>
            </w:r>
          </w:p>
          <w:p w14:paraId="50EF459F"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(M, N, P; Mg,Ng; Mp, Np) = (1,4,2; 1,1; 1,4), (dH, dV) = (0.5, 0.5)λ.</w:t>
            </w:r>
          </w:p>
          <w:p w14:paraId="064EBC0F"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FFS other 8 Tx UE antenna configuration and alignment with outcomes from other agenda items.</w:t>
            </w:r>
          </w:p>
          <w:p w14:paraId="15913004" w14:textId="77777777" w:rsidR="00DE2414" w:rsidRPr="00DE2414" w:rsidRDefault="00DE2414" w:rsidP="00DE2414">
            <w:pPr>
              <w:rPr>
                <w:sz w:val="20"/>
                <w:szCs w:val="20"/>
                <w:lang w:eastAsia="x-none"/>
              </w:rPr>
            </w:pPr>
          </w:p>
          <w:p w14:paraId="24314608" w14:textId="77777777" w:rsidR="00DE2414" w:rsidRPr="00DE2414" w:rsidRDefault="00DE2414" w:rsidP="00DE2414">
            <w:pPr>
              <w:snapToGrid w:val="0"/>
              <w:rPr>
                <w:sz w:val="20"/>
                <w:szCs w:val="20"/>
              </w:rPr>
            </w:pPr>
            <w:r w:rsidRPr="00DE2414">
              <w:rPr>
                <w:sz w:val="20"/>
                <w:szCs w:val="20"/>
                <w:highlight w:val="green"/>
              </w:rPr>
              <w:t>Agreement</w:t>
            </w:r>
            <w:r w:rsidRPr="00DE2414">
              <w:rPr>
                <w:sz w:val="20"/>
                <w:szCs w:val="20"/>
              </w:rPr>
              <w:t xml:space="preserve"> </w:t>
            </w:r>
          </w:p>
          <w:p w14:paraId="11585E80" w14:textId="77777777" w:rsidR="00DE2414" w:rsidRPr="00DE2414" w:rsidRDefault="00DE2414" w:rsidP="00DE2414">
            <w:pPr>
              <w:snapToGrid w:val="0"/>
              <w:rPr>
                <w:rFonts w:eastAsia="Malgun Gothic"/>
                <w:sz w:val="20"/>
                <w:szCs w:val="20"/>
              </w:rPr>
            </w:pPr>
            <w:r w:rsidRPr="00DE2414">
              <w:rPr>
                <w:sz w:val="20"/>
                <w:szCs w:val="20"/>
              </w:rPr>
              <w:t>Study the potential enhancements for SRS of 8T8R with usage antennaSwitching.</w:t>
            </w:r>
          </w:p>
          <w:p w14:paraId="062E13D1" w14:textId="77777777" w:rsidR="00DE2414" w:rsidRPr="00DE2414" w:rsidRDefault="00DE2414" w:rsidP="00DE2414">
            <w:pPr>
              <w:rPr>
                <w:sz w:val="20"/>
                <w:szCs w:val="20"/>
                <w:lang w:eastAsia="x-none"/>
              </w:rPr>
            </w:pPr>
          </w:p>
          <w:p w14:paraId="30BAFF0F" w14:textId="77777777" w:rsidR="00DE2414" w:rsidRPr="00DE2414" w:rsidRDefault="00DE2414" w:rsidP="00DE2414">
            <w:pPr>
              <w:snapToGrid w:val="0"/>
              <w:rPr>
                <w:sz w:val="20"/>
                <w:szCs w:val="20"/>
              </w:rPr>
            </w:pPr>
            <w:r w:rsidRPr="00DE2414">
              <w:rPr>
                <w:sz w:val="20"/>
                <w:szCs w:val="20"/>
                <w:highlight w:val="green"/>
              </w:rPr>
              <w:t>Agreement</w:t>
            </w:r>
            <w:r w:rsidRPr="00DE2414">
              <w:rPr>
                <w:sz w:val="20"/>
                <w:szCs w:val="20"/>
              </w:rPr>
              <w:t xml:space="preserve"> </w:t>
            </w:r>
          </w:p>
          <w:p w14:paraId="10D7BCE4" w14:textId="77777777" w:rsidR="00DE2414" w:rsidRPr="00DE2414" w:rsidRDefault="00DE2414" w:rsidP="00DE2414">
            <w:pPr>
              <w:rPr>
                <w:sz w:val="20"/>
                <w:szCs w:val="20"/>
                <w:lang w:eastAsia="x-none"/>
              </w:rPr>
            </w:pPr>
            <w:r w:rsidRPr="00DE2414">
              <w:rPr>
                <w:sz w:val="20"/>
                <w:szCs w:val="20"/>
                <w:lang w:eastAsia="x-none"/>
              </w:rPr>
              <w:t>Study the potential enhancements for SRS for 8 Tx operation</w:t>
            </w:r>
          </w:p>
          <w:p w14:paraId="3F763385"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SRS resource(s) with 8 ports are configured for codebook-based PUSCH</w:t>
            </w:r>
          </w:p>
          <w:p w14:paraId="34A3541A"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Up to 8 single-port SRS resources are configured for non-codebook-based PUSCH</w:t>
            </w:r>
          </w:p>
          <w:p w14:paraId="78DE3AAA" w14:textId="77777777" w:rsidR="00DE2414" w:rsidRPr="00DE2414" w:rsidRDefault="00DE2414" w:rsidP="00DE2414">
            <w:pPr>
              <w:shd w:val="clear" w:color="auto" w:fill="FFFFFF"/>
              <w:rPr>
                <w:color w:val="000000"/>
                <w:sz w:val="20"/>
                <w:szCs w:val="20"/>
                <w:lang w:eastAsia="ja-JP"/>
              </w:rPr>
            </w:pPr>
          </w:p>
          <w:p w14:paraId="007D8811" w14:textId="77777777" w:rsidR="00DE2414" w:rsidRPr="00DE2414" w:rsidRDefault="00DE2414" w:rsidP="00DE2414">
            <w:pPr>
              <w:snapToGrid w:val="0"/>
              <w:rPr>
                <w:sz w:val="20"/>
                <w:szCs w:val="20"/>
              </w:rPr>
            </w:pPr>
            <w:r w:rsidRPr="00DE2414">
              <w:rPr>
                <w:sz w:val="20"/>
                <w:szCs w:val="20"/>
                <w:highlight w:val="green"/>
              </w:rPr>
              <w:t>Agreement</w:t>
            </w:r>
            <w:r w:rsidRPr="00DE2414">
              <w:rPr>
                <w:sz w:val="20"/>
                <w:szCs w:val="20"/>
              </w:rPr>
              <w:t xml:space="preserve"> </w:t>
            </w:r>
          </w:p>
          <w:p w14:paraId="6AD9B4D6" w14:textId="77777777" w:rsidR="00DE2414" w:rsidRPr="00DE2414" w:rsidRDefault="00DE2414" w:rsidP="00DE2414">
            <w:pPr>
              <w:autoSpaceDE w:val="0"/>
              <w:autoSpaceDN w:val="0"/>
              <w:snapToGrid w:val="0"/>
              <w:jc w:val="both"/>
              <w:rPr>
                <w:rFonts w:eastAsia="Malgun Gothic"/>
                <w:sz w:val="20"/>
                <w:szCs w:val="20"/>
              </w:rPr>
            </w:pPr>
            <w:r w:rsidRPr="00DE2414">
              <w:rPr>
                <w:sz w:val="20"/>
                <w:szCs w:val="20"/>
              </w:rPr>
              <w:t>Study the following for SRS enhancement to manage inter-TRP cross-SRS interference targeting TDD CJT via SRS interference randomization and/or capacity enhancement</w:t>
            </w:r>
          </w:p>
          <w:p w14:paraId="3CFB6C95"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Randomized frequency-domain resource mapping for SRS transmission</w:t>
            </w:r>
          </w:p>
          <w:p w14:paraId="1481524B" w14:textId="77777777" w:rsidR="00DE2414" w:rsidRPr="00DE2414" w:rsidRDefault="00DE2414" w:rsidP="00DE2414">
            <w:pPr>
              <w:numPr>
                <w:ilvl w:val="1"/>
                <w:numId w:val="15"/>
              </w:numPr>
              <w:shd w:val="clear" w:color="auto" w:fill="FFFFFF"/>
              <w:rPr>
                <w:color w:val="000000"/>
                <w:sz w:val="20"/>
                <w:szCs w:val="20"/>
                <w:lang w:eastAsia="ja-JP"/>
              </w:rPr>
            </w:pPr>
            <w:r w:rsidRPr="00DE2414">
              <w:rPr>
                <w:color w:val="000000"/>
                <w:sz w:val="20"/>
                <w:szCs w:val="20"/>
                <w:lang w:eastAsia="ja-JP"/>
              </w:rPr>
              <w:t>E.g., further enhancements to frequency hopping, comb hopping</w:t>
            </w:r>
          </w:p>
          <w:p w14:paraId="403EC9A2"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Randomized code-domain resource mapping for SRS transmission</w:t>
            </w:r>
          </w:p>
          <w:p w14:paraId="43CA2325" w14:textId="77777777" w:rsidR="00DE2414" w:rsidRPr="00DE2414" w:rsidRDefault="00DE2414" w:rsidP="00DE2414">
            <w:pPr>
              <w:numPr>
                <w:ilvl w:val="1"/>
                <w:numId w:val="15"/>
              </w:numPr>
              <w:shd w:val="clear" w:color="auto" w:fill="FFFFFF"/>
              <w:rPr>
                <w:color w:val="000000"/>
                <w:sz w:val="20"/>
                <w:szCs w:val="20"/>
                <w:lang w:eastAsia="ja-JP"/>
              </w:rPr>
            </w:pPr>
            <w:r w:rsidRPr="00DE2414">
              <w:rPr>
                <w:color w:val="000000"/>
                <w:sz w:val="20"/>
                <w:szCs w:val="20"/>
                <w:lang w:eastAsia="ja-JP"/>
              </w:rPr>
              <w:t>E.g., cyclic shift hopping/randomization, sequence hopping/randomization, per-hop sequence from a long SRS sequence</w:t>
            </w:r>
          </w:p>
          <w:p w14:paraId="3CB30D5F"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Randomized transmission of SRS</w:t>
            </w:r>
          </w:p>
          <w:p w14:paraId="3C14C191" w14:textId="77777777" w:rsidR="00DE2414" w:rsidRPr="00DE2414" w:rsidRDefault="00DE2414" w:rsidP="00DE2414">
            <w:pPr>
              <w:numPr>
                <w:ilvl w:val="2"/>
                <w:numId w:val="34"/>
              </w:numPr>
              <w:autoSpaceDE w:val="0"/>
              <w:autoSpaceDN w:val="0"/>
              <w:snapToGrid w:val="0"/>
              <w:contextualSpacing/>
              <w:jc w:val="both"/>
              <w:rPr>
                <w:sz w:val="20"/>
                <w:szCs w:val="20"/>
              </w:rPr>
            </w:pPr>
            <w:r w:rsidRPr="00DE2414">
              <w:rPr>
                <w:sz w:val="20"/>
                <w:szCs w:val="20"/>
              </w:rPr>
              <w:t>E.g., pseudo-random muting of SRS transmission for periodic and semi-persistent SRS</w:t>
            </w:r>
          </w:p>
          <w:p w14:paraId="0352992B"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Per-TRP power control and/or power control of one SRS towards to multiple TRPs</w:t>
            </w:r>
          </w:p>
          <w:p w14:paraId="12CAB0A9"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SRS TD OCC</w:t>
            </w:r>
          </w:p>
          <w:p w14:paraId="04E7F30E"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 xml:space="preserve">Increasing the maximum number of cyclic shifts </w:t>
            </w:r>
          </w:p>
          <w:p w14:paraId="51641848" w14:textId="77777777" w:rsidR="00DE2414" w:rsidRPr="00DE2414" w:rsidRDefault="00DE2414" w:rsidP="00DE2414">
            <w:pPr>
              <w:numPr>
                <w:ilvl w:val="1"/>
                <w:numId w:val="15"/>
              </w:numPr>
              <w:shd w:val="clear" w:color="auto" w:fill="FFFFFF"/>
              <w:rPr>
                <w:color w:val="000000"/>
                <w:sz w:val="20"/>
                <w:szCs w:val="20"/>
                <w:lang w:eastAsia="ja-JP"/>
              </w:rPr>
            </w:pPr>
            <w:r w:rsidRPr="00DE2414">
              <w:rPr>
                <w:color w:val="000000"/>
                <w:sz w:val="20"/>
                <w:szCs w:val="20"/>
                <w:lang w:eastAsia="ja-JP"/>
              </w:rPr>
              <w:t>E.g., multiplying mask sequence to the legacy SRS sequence to effectively increase the maximum cyclic shifts</w:t>
            </w:r>
          </w:p>
          <w:p w14:paraId="080464D7"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Precoded SRS for DL CSI acquisition</w:t>
            </w:r>
          </w:p>
          <w:p w14:paraId="2B9D480D"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Enhanced signaling for flexible SRS transmission</w:t>
            </w:r>
          </w:p>
          <w:p w14:paraId="4BE1DA30" w14:textId="77777777" w:rsidR="00DE2414" w:rsidRPr="00DE2414" w:rsidRDefault="00DE2414" w:rsidP="00DE2414">
            <w:pPr>
              <w:numPr>
                <w:ilvl w:val="1"/>
                <w:numId w:val="15"/>
              </w:numPr>
              <w:shd w:val="clear" w:color="auto" w:fill="FFFFFF"/>
              <w:rPr>
                <w:color w:val="000000"/>
                <w:sz w:val="20"/>
                <w:szCs w:val="20"/>
                <w:lang w:eastAsia="ja-JP"/>
              </w:rPr>
            </w:pPr>
            <w:r w:rsidRPr="00DE2414">
              <w:rPr>
                <w:color w:val="000000"/>
                <w:sz w:val="20"/>
                <w:szCs w:val="20"/>
                <w:lang w:eastAsia="ja-JP"/>
              </w:rPr>
              <w:lastRenderedPageBreak/>
              <w:t>E.g., dynamic update of SRS parameters</w:t>
            </w:r>
          </w:p>
          <w:p w14:paraId="327C3782" w14:textId="77777777" w:rsidR="00DE2414" w:rsidRPr="00DE2414" w:rsidRDefault="00DE2414" w:rsidP="00DE2414">
            <w:pPr>
              <w:numPr>
                <w:ilvl w:val="0"/>
                <w:numId w:val="15"/>
              </w:numPr>
              <w:shd w:val="clear" w:color="auto" w:fill="FFFFFF"/>
              <w:rPr>
                <w:color w:val="000000"/>
                <w:sz w:val="20"/>
                <w:szCs w:val="20"/>
                <w:lang w:eastAsia="ja-JP"/>
              </w:rPr>
            </w:pPr>
            <w:r w:rsidRPr="00DE2414">
              <w:rPr>
                <w:color w:val="000000"/>
                <w:sz w:val="20"/>
                <w:szCs w:val="20"/>
                <w:lang w:eastAsia="ja-JP"/>
              </w:rPr>
              <w:t>Partial frequency sounding extensions</w:t>
            </w:r>
          </w:p>
          <w:p w14:paraId="626A486C" w14:textId="77777777" w:rsidR="00DE2414" w:rsidRPr="00DE2414" w:rsidRDefault="00DE2414" w:rsidP="00DE2414">
            <w:pPr>
              <w:numPr>
                <w:ilvl w:val="1"/>
                <w:numId w:val="15"/>
              </w:numPr>
              <w:shd w:val="clear" w:color="auto" w:fill="FFFFFF"/>
              <w:rPr>
                <w:color w:val="000000"/>
                <w:sz w:val="20"/>
                <w:szCs w:val="20"/>
                <w:lang w:eastAsia="ja-JP"/>
              </w:rPr>
            </w:pPr>
            <w:r w:rsidRPr="00DE2414">
              <w:rPr>
                <w:sz w:val="20"/>
                <w:szCs w:val="20"/>
              </w:rPr>
              <w:t>E.g., larger partial frequency sounding factor, starting RB location hopping enhancements, partial frequency hopping on other bandwidths corresponding to</w:t>
            </w:r>
            <w:r w:rsidRPr="00DE2414">
              <w:rPr>
                <w:sz w:val="20"/>
                <w:szCs w:val="20"/>
                <w:lang w:eastAsia="ko-KR"/>
              </w:rPr>
              <w:fldChar w:fldCharType="begin"/>
            </w:r>
            <w:r w:rsidRPr="00DE2414">
              <w:rPr>
                <w:sz w:val="20"/>
                <w:szCs w:val="20"/>
                <w:lang w:eastAsia="ko-KR"/>
              </w:rPr>
              <w:instrText xml:space="preserve"> INCLUDEPICTURE  "cid:image001.png@01D86BDB.C85A2370" \* MERGEFORMATINET </w:instrText>
            </w:r>
            <w:r w:rsidRPr="00DE2414">
              <w:rPr>
                <w:sz w:val="20"/>
                <w:szCs w:val="20"/>
                <w:lang w:eastAsia="ko-KR"/>
              </w:rPr>
              <w:fldChar w:fldCharType="separate"/>
            </w:r>
            <w:r w:rsidRPr="00DE2414">
              <w:rPr>
                <w:sz w:val="20"/>
                <w:szCs w:val="20"/>
                <w:lang w:val="en-GB" w:eastAsia="en-US"/>
              </w:rPr>
              <w:fldChar w:fldCharType="begin"/>
            </w:r>
            <w:r w:rsidRPr="00DE2414">
              <w:rPr>
                <w:sz w:val="20"/>
                <w:szCs w:val="20"/>
                <w:lang w:val="en-GB" w:eastAsia="en-US"/>
              </w:rPr>
              <w:instrText xml:space="preserve"> INCLUDEPICTURE  "cid:image001.png@01D86BDB.C85A2370" \* MERGEFORMATINET </w:instrText>
            </w:r>
            <w:r w:rsidRPr="00DE2414">
              <w:rPr>
                <w:sz w:val="20"/>
                <w:szCs w:val="20"/>
                <w:lang w:val="en-GB" w:eastAsia="en-US"/>
              </w:rPr>
              <w:fldChar w:fldCharType="separate"/>
            </w:r>
            <w:r w:rsidRPr="00DE2414">
              <w:rPr>
                <w:noProof/>
                <w:sz w:val="20"/>
                <w:szCs w:val="20"/>
              </w:rPr>
              <w:drawing>
                <wp:inline distT="0" distB="0" distL="0" distR="0" wp14:anchorId="1229F2C1" wp14:editId="6E529E1E">
                  <wp:extent cx="119380" cy="158750"/>
                  <wp:effectExtent l="0" t="0" r="0" b="0"/>
                  <wp:docPr id="324"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DE2414">
              <w:rPr>
                <w:sz w:val="20"/>
                <w:szCs w:val="20"/>
                <w:lang w:val="en-GB" w:eastAsia="en-US"/>
              </w:rPr>
              <w:fldChar w:fldCharType="end"/>
            </w:r>
            <w:r w:rsidRPr="00DE2414">
              <w:rPr>
                <w:sz w:val="20"/>
                <w:szCs w:val="20"/>
                <w:lang w:eastAsia="ko-KR"/>
              </w:rPr>
              <w:fldChar w:fldCharType="end"/>
            </w:r>
            <w:r w:rsidRPr="00DE2414">
              <w:rPr>
                <w:sz w:val="20"/>
                <w:szCs w:val="20"/>
              </w:rPr>
              <w:t xml:space="preserve"> ,</w:t>
            </w:r>
            <w:r w:rsidRPr="00DE2414">
              <w:rPr>
                <w:sz w:val="20"/>
                <w:szCs w:val="20"/>
                <w:lang w:eastAsia="ko-KR"/>
              </w:rPr>
              <w:fldChar w:fldCharType="begin"/>
            </w:r>
            <w:r w:rsidRPr="00DE2414">
              <w:rPr>
                <w:sz w:val="20"/>
                <w:szCs w:val="20"/>
                <w:lang w:eastAsia="ko-KR"/>
              </w:rPr>
              <w:instrText xml:space="preserve"> INCLUDEPICTURE  "cid:image002.png@01D86BDB.C85A2370" \* MERGEFORMATINET </w:instrText>
            </w:r>
            <w:r w:rsidRPr="00DE2414">
              <w:rPr>
                <w:sz w:val="20"/>
                <w:szCs w:val="20"/>
                <w:lang w:eastAsia="ko-KR"/>
              </w:rPr>
              <w:fldChar w:fldCharType="separate"/>
            </w:r>
            <w:r w:rsidRPr="00DE2414">
              <w:rPr>
                <w:sz w:val="20"/>
                <w:szCs w:val="20"/>
                <w:lang w:val="en-GB" w:eastAsia="en-US"/>
              </w:rPr>
              <w:fldChar w:fldCharType="begin"/>
            </w:r>
            <w:r w:rsidRPr="00DE2414">
              <w:rPr>
                <w:sz w:val="20"/>
                <w:szCs w:val="20"/>
                <w:lang w:val="en-GB" w:eastAsia="en-US"/>
              </w:rPr>
              <w:instrText xml:space="preserve"> INCLUDEPICTURE  "cid:image002.png@01D86BDB.C85A2370" \* MERGEFORMATINET </w:instrText>
            </w:r>
            <w:r w:rsidRPr="00DE2414">
              <w:rPr>
                <w:sz w:val="20"/>
                <w:szCs w:val="20"/>
                <w:lang w:val="en-GB" w:eastAsia="en-US"/>
              </w:rPr>
              <w:fldChar w:fldCharType="separate"/>
            </w:r>
            <w:r w:rsidRPr="00DE2414">
              <w:rPr>
                <w:noProof/>
                <w:sz w:val="20"/>
                <w:szCs w:val="20"/>
              </w:rPr>
              <w:drawing>
                <wp:inline distT="0" distB="0" distL="0" distR="0" wp14:anchorId="7288D417" wp14:editId="063D657A">
                  <wp:extent cx="890270" cy="230505"/>
                  <wp:effectExtent l="0" t="0" r="0" b="0"/>
                  <wp:docPr id="323"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0270" cy="230505"/>
                          </a:xfrm>
                          <a:prstGeom prst="rect">
                            <a:avLst/>
                          </a:prstGeom>
                          <a:noFill/>
                          <a:ln>
                            <a:noFill/>
                          </a:ln>
                        </pic:spPr>
                      </pic:pic>
                    </a:graphicData>
                  </a:graphic>
                </wp:inline>
              </w:drawing>
            </w:r>
            <w:r w:rsidRPr="00DE2414">
              <w:rPr>
                <w:sz w:val="20"/>
                <w:szCs w:val="20"/>
                <w:lang w:val="en-GB" w:eastAsia="en-US"/>
              </w:rPr>
              <w:fldChar w:fldCharType="end"/>
            </w:r>
            <w:r w:rsidRPr="00DE2414">
              <w:rPr>
                <w:sz w:val="20"/>
                <w:szCs w:val="20"/>
                <w:lang w:eastAsia="ko-KR"/>
              </w:rPr>
              <w:fldChar w:fldCharType="end"/>
            </w:r>
            <w:r w:rsidRPr="00DE2414">
              <w:rPr>
                <w:sz w:val="20"/>
                <w:szCs w:val="20"/>
              </w:rPr>
              <w:t xml:space="preserve"> besides the last bandwidth</w:t>
            </w:r>
            <w:r w:rsidRPr="00DE2414">
              <w:rPr>
                <w:sz w:val="20"/>
                <w:szCs w:val="20"/>
                <w:lang w:eastAsia="ko-KR"/>
              </w:rPr>
              <w:fldChar w:fldCharType="begin"/>
            </w:r>
            <w:r w:rsidRPr="00DE2414">
              <w:rPr>
                <w:sz w:val="20"/>
                <w:szCs w:val="20"/>
                <w:lang w:eastAsia="ko-KR"/>
              </w:rPr>
              <w:instrText xml:space="preserve"> INCLUDEPICTURE  "cid:image003.png@01D86BDB.C85A2370" \* MERGEFORMATINET </w:instrText>
            </w:r>
            <w:r w:rsidRPr="00DE2414">
              <w:rPr>
                <w:sz w:val="20"/>
                <w:szCs w:val="20"/>
                <w:lang w:eastAsia="ko-KR"/>
              </w:rPr>
              <w:fldChar w:fldCharType="separate"/>
            </w:r>
            <w:r w:rsidRPr="00DE2414">
              <w:rPr>
                <w:sz w:val="20"/>
                <w:szCs w:val="20"/>
                <w:lang w:val="en-GB" w:eastAsia="en-US"/>
              </w:rPr>
              <w:fldChar w:fldCharType="begin"/>
            </w:r>
            <w:r w:rsidRPr="00DE2414">
              <w:rPr>
                <w:sz w:val="20"/>
                <w:szCs w:val="20"/>
                <w:lang w:val="en-GB" w:eastAsia="en-US"/>
              </w:rPr>
              <w:instrText xml:space="preserve"> INCLUDEPICTURE  "cid:image003.png@01D86BDB.C85A2370" \* MERGEFORMATINET </w:instrText>
            </w:r>
            <w:r w:rsidRPr="00DE2414">
              <w:rPr>
                <w:sz w:val="20"/>
                <w:szCs w:val="20"/>
                <w:lang w:val="en-GB" w:eastAsia="en-US"/>
              </w:rPr>
              <w:fldChar w:fldCharType="separate"/>
            </w:r>
            <w:r w:rsidRPr="00DE2414">
              <w:rPr>
                <w:noProof/>
                <w:sz w:val="20"/>
                <w:szCs w:val="20"/>
              </w:rPr>
              <w:drawing>
                <wp:inline distT="0" distB="0" distL="0" distR="0" wp14:anchorId="7C6ABB2E" wp14:editId="259BC6F4">
                  <wp:extent cx="286385" cy="230505"/>
                  <wp:effectExtent l="0" t="0" r="5715" b="0"/>
                  <wp:docPr id="322"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385" cy="230505"/>
                          </a:xfrm>
                          <a:prstGeom prst="rect">
                            <a:avLst/>
                          </a:prstGeom>
                          <a:noFill/>
                          <a:ln>
                            <a:noFill/>
                          </a:ln>
                        </pic:spPr>
                      </pic:pic>
                    </a:graphicData>
                  </a:graphic>
                </wp:inline>
              </w:drawing>
            </w:r>
            <w:r w:rsidRPr="00DE2414">
              <w:rPr>
                <w:sz w:val="20"/>
                <w:szCs w:val="20"/>
                <w:lang w:val="en-GB" w:eastAsia="en-US"/>
              </w:rPr>
              <w:fldChar w:fldCharType="end"/>
            </w:r>
            <w:r w:rsidRPr="00DE2414">
              <w:rPr>
                <w:sz w:val="20"/>
                <w:szCs w:val="20"/>
                <w:lang w:eastAsia="ko-KR"/>
              </w:rPr>
              <w:fldChar w:fldCharType="end"/>
            </w:r>
            <w:r w:rsidRPr="00DE2414">
              <w:rPr>
                <w:sz w:val="20"/>
                <w:szCs w:val="20"/>
              </w:rPr>
              <w:t xml:space="preserve"> </w:t>
            </w:r>
          </w:p>
          <w:p w14:paraId="22693B0A" w14:textId="77777777" w:rsidR="00DE2414" w:rsidRPr="00DE2414" w:rsidRDefault="00DE2414" w:rsidP="00DE2414">
            <w:pPr>
              <w:numPr>
                <w:ilvl w:val="0"/>
                <w:numId w:val="15"/>
              </w:numPr>
              <w:shd w:val="clear" w:color="auto" w:fill="FFFFFF"/>
              <w:rPr>
                <w:color w:val="000000"/>
                <w:sz w:val="20"/>
                <w:szCs w:val="20"/>
                <w:lang w:eastAsia="ja-JP"/>
              </w:rPr>
            </w:pPr>
            <w:r w:rsidRPr="00DE2414">
              <w:rPr>
                <w:sz w:val="20"/>
                <w:szCs w:val="20"/>
              </w:rPr>
              <w:t>Enhanced configuration of SRS transmission to enable more efficient SRS parameter assignment</w:t>
            </w:r>
          </w:p>
          <w:p w14:paraId="3A0AC660" w14:textId="77777777" w:rsidR="00DE2414" w:rsidRPr="00DE2414" w:rsidRDefault="00DE2414" w:rsidP="00DE2414">
            <w:pPr>
              <w:numPr>
                <w:ilvl w:val="1"/>
                <w:numId w:val="15"/>
              </w:numPr>
              <w:shd w:val="clear" w:color="auto" w:fill="FFFFFF"/>
              <w:rPr>
                <w:color w:val="000000"/>
                <w:sz w:val="20"/>
                <w:szCs w:val="20"/>
                <w:lang w:eastAsia="ja-JP"/>
              </w:rPr>
            </w:pPr>
            <w:r w:rsidRPr="00DE2414">
              <w:rPr>
                <w:sz w:val="20"/>
                <w:szCs w:val="20"/>
              </w:rPr>
              <w:t xml:space="preserve">E.g., configuration of </w:t>
            </w:r>
            <w:r w:rsidRPr="00DE2414">
              <w:rPr>
                <w:sz w:val="20"/>
                <w:szCs w:val="20"/>
              </w:rPr>
              <w:fldChar w:fldCharType="begin"/>
            </w:r>
            <w:r w:rsidRPr="00DE2414">
              <w:rPr>
                <w:sz w:val="20"/>
                <w:szCs w:val="20"/>
              </w:rPr>
              <w:instrText xml:space="preserve"> QUOTE </w:instrText>
            </w:r>
            <w:r w:rsidR="00B11CC9">
              <w:rPr>
                <w:noProof/>
                <w:position w:val="-5"/>
                <w:sz w:val="20"/>
                <w:szCs w:val="20"/>
              </w:rPr>
              <w:pict w14:anchorId="642C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4F5&quot;/&gt;&lt;wsp:rsid wsp:val=&quot;000049DC&quot;/&gt;&lt;wsp:rsid wsp:val=&quot;00006E91&quot;/&gt;&lt;wsp:rsid wsp:val=&quot;0001062C&quot;/&gt;&lt;wsp:rsid wsp:val=&quot;0001372E&quot;/&gt;&lt;wsp:rsid wsp:val=&quot;00013C70&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46F1&quot;/&gt;&lt;wsp:rsid wsp:val=&quot;00035C3D&quot;/&gt;&lt;wsp:rsid wsp:val=&quot;00040E8B&quot;/&gt;&lt;wsp:rsid wsp:val=&quot;000428CA&quot;/&gt;&lt;wsp:rsid wsp:val=&quot;0004668A&quot;/&gt;&lt;wsp:rsid wsp:val=&quot;00050EE0&quot;/&gt;&lt;wsp:rsid wsp:val=&quot;00052672&quot;/&gt;&lt;wsp:rsid wsp:val=&quot;00052C24&quot;/&gt;&lt;wsp:rsid wsp:val=&quot;00053611&quot;/&gt;&lt;wsp:rsid wsp:val=&quot;00054572&quot;/&gt;&lt;wsp:rsid wsp:val=&quot;00054DD5&quot;/&gt;&lt;wsp:rsid wsp:val=&quot;00054E98&quot;/&gt;&lt;wsp:rsid wsp:val=&quot;00060542&quot;/&gt;&lt;wsp:rsid wsp:val=&quot;000605DA&quot;/&gt;&lt;wsp:rsid wsp:val=&quot;00062D1A&quot;/&gt;&lt;wsp:rsid wsp:val=&quot;00063918&quot;/&gt;&lt;wsp:rsid wsp:val=&quot;00066F74&quot;/&gt;&lt;wsp:rsid wsp:val=&quot;00070E52&quot;/&gt;&lt;wsp:rsid wsp:val=&quot;00073A81&quot;/&gt;&lt;wsp:rsid wsp:val=&quot;00073C45&quot;/&gt;&lt;wsp:rsid wsp:val=&quot;00074093&quot;/&gt;&lt;wsp:rsid wsp:val=&quot;00074539&quot;/&gt;&lt;wsp:rsid wsp:val=&quot;00074A3E&quot;/&gt;&lt;wsp:rsid wsp:val=&quot;000767AB&quot;/&gt;&lt;wsp:rsid wsp:val=&quot;00076C50&quot;/&gt;&lt;wsp:rsid wsp:val=&quot;00077352&quot;/&gt;&lt;wsp:rsid wsp:val=&quot;000809D1&quot;/&gt;&lt;wsp:rsid wsp:val=&quot;000814A5&quot;/&gt;&lt;wsp:rsid wsp:val=&quot;00082005&quot;/&gt;&lt;wsp:rsid wsp:val=&quot;00082D77&quot;/&gt;&lt;wsp:rsid wsp:val=&quot;00083D4D&quot;/&gt;&lt;wsp:rsid wsp:val=&quot;000845D8&quot;/&gt;&lt;wsp:rsid wsp:val=&quot;00084952&quot;/&gt;&lt;wsp:rsid wsp:val=&quot;00085529&quot;/&gt;&lt;wsp:rsid wsp:val=&quot;000856F1&quot;/&gt;&lt;wsp:rsid wsp:val=&quot;00087A1D&quot;/&gt;&lt;wsp:rsid wsp:val=&quot;00087F73&quot;/&gt;&lt;wsp:rsid wsp:val=&quot;0009197A&quot;/&gt;&lt;wsp:rsid wsp:val=&quot;00091BCB&quot;/&gt;&lt;wsp:rsid wsp:val=&quot;0009366C&quot;/&gt;&lt;wsp:rsid wsp:val=&quot;000942B3&quot;/&gt;&lt;wsp:rsid wsp:val=&quot;00096A94&quot;/&gt;&lt;wsp:rsid wsp:val=&quot;000A0641&quot;/&gt;&lt;wsp:rsid wsp:val=&quot;000B11A6&quot;/&gt;&lt;wsp:rsid wsp:val=&quot;000B29BB&quot;/&gt;&lt;wsp:rsid wsp:val=&quot;000B2B55&quot;/&gt;&lt;wsp:rsid wsp:val=&quot;000B3435&quot;/&gt;&lt;wsp:rsid wsp:val=&quot;000B4D81&quot;/&gt;&lt;wsp:rsid wsp:val=&quot;000B6F54&quot;/&gt;&lt;wsp:rsid wsp:val=&quot;000C0550&quot;/&gt;&lt;wsp:rsid wsp:val=&quot;000C1BC2&quot;/&gt;&lt;wsp:rsid wsp:val=&quot;000C256E&quot;/&gt;&lt;wsp:rsid wsp:val=&quot;000C3E25&quot;/&gt;&lt;wsp:rsid wsp:val=&quot;000C408C&quot;/&gt;&lt;wsp:rsid wsp:val=&quot;000C748B&quot;/&gt;&lt;wsp:rsid wsp:val=&quot;000C74E2&quot;/&gt;&lt;wsp:rsid wsp:val=&quot;000D2324&quot;/&gt;&lt;wsp:rsid wsp:val=&quot;000D242E&quot;/&gt;&lt;wsp:rsid wsp:val=&quot;000D7DED&quot;/&gt;&lt;wsp:rsid wsp:val=&quot;000E463B&quot;/&gt;&lt;wsp:rsid wsp:val=&quot;000E474A&quot;/&gt;&lt;wsp:rsid wsp:val=&quot;000E5BCB&quot;/&gt;&lt;wsp:rsid wsp:val=&quot;000E5D2F&quot;/&gt;&lt;wsp:rsid wsp:val=&quot;000E67A5&quot;/&gt;&lt;wsp:rsid wsp:val=&quot;000F1B45&quot;/&gt;&lt;wsp:rsid wsp:val=&quot;000F26E8&quot;/&gt;&lt;wsp:rsid wsp:val=&quot;000F59FD&quot;/&gt;&lt;wsp:rsid wsp:val=&quot;000F7A2A&quot;/&gt;&lt;wsp:rsid wsp:val=&quot;00100483&quot;/&gt;&lt;wsp:rsid wsp:val=&quot;00101017&quot;/&gt;&lt;wsp:rsid wsp:val=&quot;0010230E&quot;/&gt;&lt;wsp:rsid wsp:val=&quot;00105DC0&quot;/&gt;&lt;wsp:rsid wsp:val=&quot;00110E00&quot;/&gt;&lt;wsp:rsid wsp:val=&quot;00111422&quot;/&gt;&lt;wsp:rsid wsp:val=&quot;00111673&quot;/&gt;&lt;wsp:rsid wsp:val=&quot;00111908&quot;/&gt;&lt;wsp:rsid wsp:val=&quot;0011360B&quot;/&gt;&lt;wsp:rsid wsp:val=&quot;00116A03&quot;/&gt;&lt;wsp:rsid wsp:val=&quot;00120F03&quot;/&gt;&lt;wsp:rsid wsp:val=&quot;00121051&quot;/&gt;&lt;wsp:rsid wsp:val=&quot;001216D3&quot;/&gt;&lt;wsp:rsid wsp:val=&quot;00124DF6&quot;/&gt;&lt;wsp:rsid wsp:val=&quot;00125B0D&quot;/&gt;&lt;wsp:rsid wsp:val=&quot;00131CB0&quot;/&gt;&lt;wsp:rsid wsp:val=&quot;00132CBE&quot;/&gt;&lt;wsp:rsid wsp:val=&quot;00133F9B&quot;/&gt;&lt;wsp:rsid wsp:val=&quot;00135665&quot;/&gt;&lt;wsp:rsid wsp:val=&quot;00135AE5&quot;/&gt;&lt;wsp:rsid wsp:val=&quot;0013718F&quot;/&gt;&lt;wsp:rsid wsp:val=&quot;00137F86&quot;/&gt;&lt;wsp:rsid wsp:val=&quot;001408C6&quot;/&gt;&lt;wsp:rsid wsp:val=&quot;00143023&quot;/&gt;&lt;wsp:rsid wsp:val=&quot;00145246&quot;/&gt;&lt;wsp:rsid wsp:val=&quot;00146C55&quot;/&gt;&lt;wsp:rsid wsp:val=&quot;00152D9D&quot;/&gt;&lt;wsp:rsid wsp:val=&quot;00156097&quot;/&gt;&lt;wsp:rsid wsp:val=&quot;00156174&quot;/&gt;&lt;wsp:rsid wsp:val=&quot;00157583&quot;/&gt;&lt;wsp:rsid wsp:val=&quot;00163883&quot;/&gt;&lt;wsp:rsid wsp:val=&quot;00166B8A&quot;/&gt;&lt;wsp:rsid wsp:val=&quot;00166BB5&quot;/&gt;&lt;wsp:rsid wsp:val=&quot;00166D96&quot;/&gt;&lt;wsp:rsid wsp:val=&quot;00166FB4&quot;/&gt;&lt;wsp:rsid wsp:val=&quot;001671FB&quot;/&gt;&lt;wsp:rsid wsp:val=&quot;0017003C&quot;/&gt;&lt;wsp:rsid wsp:val=&quot;00170BF5&quot;/&gt;&lt;wsp:rsid wsp:val=&quot;00171FF7&quot;/&gt;&lt;wsp:rsid wsp:val=&quot;0017258E&quot;/&gt;&lt;wsp:rsid wsp:val=&quot;00172978&quot;/&gt;&lt;wsp:rsid wsp:val=&quot;00175C28&quot;/&gt;&lt;wsp:rsid wsp:val=&quot;001777C6&quot;/&gt;&lt;wsp:rsid wsp:val=&quot;0018004F&quot;/&gt;&lt;wsp:rsid wsp:val=&quot;00181906&quot;/&gt;&lt;wsp:rsid wsp:val=&quot;00181E46&quot;/&gt;&lt;wsp:rsid wsp:val=&quot;00182437&quot;/&gt;&lt;wsp:rsid wsp:val=&quot;00182DCC&quot;/&gt;&lt;wsp:rsid wsp:val=&quot;00184862&quot;/&gt;&lt;wsp:rsid wsp:val=&quot;00186520&quot;/&gt;&lt;wsp:rsid wsp:val=&quot;00187FA7&quot;/&gt;&lt;wsp:rsid wsp:val=&quot;001913C1&quot;/&gt;&lt;wsp:rsid wsp:val=&quot;00193925&quot;/&gt;&lt;wsp:rsid wsp:val=&quot;00193AEB&quot;/&gt;&lt;wsp:rsid wsp:val=&quot;0019426E&quot;/&gt;&lt;wsp:rsid wsp:val=&quot;00194C51&quot;/&gt;&lt;wsp:rsid wsp:val=&quot;001A07AD&quot;/&gt;&lt;wsp:rsid wsp:val=&quot;001A235A&quot;/&gt;&lt;wsp:rsid wsp:val=&quot;001A35F9&quot;/&gt;&lt;wsp:rsid wsp:val=&quot;001A68A2&quot;/&gt;&lt;wsp:rsid wsp:val=&quot;001B141B&quot;/&gt;&lt;wsp:rsid wsp:val=&quot;001B3916&quot;/&gt;&lt;wsp:rsid wsp:val=&quot;001B6F36&quot;/&gt;&lt;wsp:rsid wsp:val=&quot;001C233D&quot;/&gt;&lt;wsp:rsid wsp:val=&quot;001C40D9&quot;/&gt;&lt;wsp:rsid wsp:val=&quot;001C44CD&quot;/&gt;&lt;wsp:rsid wsp:val=&quot;001C4B73&quot;/&gt;&lt;wsp:rsid wsp:val=&quot;001C5296&quot;/&gt;&lt;wsp:rsid wsp:val=&quot;001C5621&quot;/&gt;&lt;wsp:rsid wsp:val=&quot;001C74BE&quot;/&gt;&lt;wsp:rsid wsp:val=&quot;001D1066&quot;/&gt;&lt;wsp:rsid wsp:val=&quot;001D150F&quot;/&gt;&lt;wsp:rsid wsp:val=&quot;001D1D7D&quot;/&gt;&lt;wsp:rsid wsp:val=&quot;001D2897&quot;/&gt;&lt;wsp:rsid wsp:val=&quot;001D2AE5&quot;/&gt;&lt;wsp:rsid wsp:val=&quot;001D52A5&quot;/&gt;&lt;wsp:rsid wsp:val=&quot;001D60E5&quot;/&gt;&lt;wsp:rsid wsp:val=&quot;001D687E&quot;/&gt;&lt;wsp:rsid wsp:val=&quot;001D7AE8&quot;/&gt;&lt;wsp:rsid wsp:val=&quot;001E2AFF&quot;/&gt;&lt;wsp:rsid wsp:val=&quot;001E7CFD&quot;/&gt;&lt;wsp:rsid wsp:val=&quot;001F062E&quot;/&gt;&lt;wsp:rsid wsp:val=&quot;001F072A&quot;/&gt;&lt;wsp:rsid wsp:val=&quot;001F0B04&quot;/&gt;&lt;wsp:rsid wsp:val=&quot;001F112C&quot;/&gt;&lt;wsp:rsid wsp:val=&quot;001F2C8F&quot;/&gt;&lt;wsp:rsid wsp:val=&quot;001F2F8A&quot;/&gt;&lt;wsp:rsid wsp:val=&quot;001F7B01&quot;/&gt;&lt;wsp:rsid wsp:val=&quot;00202B99&quot;/&gt;&lt;wsp:rsid wsp:val=&quot;00202C71&quot;/&gt;&lt;wsp:rsid wsp:val=&quot;0020563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252A3&quot;/&gt;&lt;wsp:rsid wsp:val=&quot;00225A53&quot;/&gt;&lt;wsp:rsid wsp:val=&quot;002318A4&quot;/&gt;&lt;wsp:rsid wsp:val=&quot;0023499D&quot;/&gt;&lt;wsp:rsid wsp:val=&quot;00237199&quot;/&gt;&lt;wsp:rsid wsp:val=&quot;00237671&quot;/&gt;&lt;wsp:rsid wsp:val=&quot;002403C8&quot;/&gt;&lt;wsp:rsid wsp:val=&quot;002415D7&quot;/&gt;&lt;wsp:rsid wsp:val=&quot;002418CB&quot;/&gt;&lt;wsp:rsid wsp:val=&quot;002447AF&quot;/&gt;&lt;wsp:rsid wsp:val=&quot;00245061&quot;/&gt;&lt;wsp:rsid wsp:val=&quot;00246843&quot;/&gt;&lt;wsp:rsid wsp:val=&quot;00252C0F&quot;/&gt;&lt;wsp:rsid wsp:val=&quot;0025466B&quot;/&gt;&lt;wsp:rsid wsp:val=&quot;00255925&quot;/&gt;&lt;wsp:rsid wsp:val=&quot;00256228&quot;/&gt;&lt;wsp:rsid wsp:val=&quot;0025787C&quot;/&gt;&lt;wsp:rsid wsp:val=&quot;0026081F&quot;/&gt;&lt;wsp:rsid wsp:val=&quot;002616CC&quot;/&gt;&lt;wsp:rsid wsp:val=&quot;002617CD&quot;/&gt;&lt;wsp:rsid wsp:val=&quot;00262873&quot;/&gt;&lt;wsp:rsid wsp:val=&quot;00264605&quot;/&gt;&lt;wsp:rsid wsp:val=&quot;00265760&quot;/&gt;&lt;wsp:rsid wsp:val=&quot;0026654F&quot;/&gt;&lt;wsp:rsid wsp:val=&quot;002707F7&quot;/&gt;&lt;wsp:rsid wsp:val=&quot;00271CD9&quot;/&gt;&lt;wsp:rsid wsp:val=&quot;00272786&quot;/&gt;&lt;wsp:rsid wsp:val=&quot;00274AB6&quot;/&gt;&lt;wsp:rsid wsp:val=&quot;00277FBD&quot;/&gt;&lt;wsp:rsid wsp:val=&quot;00282066&quot;/&gt;&lt;wsp:rsid wsp:val=&quot;0028206F&quot;/&gt;&lt;wsp:rsid wsp:val=&quot;00282E2C&quot;/&gt;&lt;wsp:rsid wsp:val=&quot;00283F50&quot;/&gt;&lt;wsp:rsid wsp:val=&quot;00285F96&quot;/&gt;&lt;wsp:rsid wsp:val=&quot;00290918&quot;/&gt;&lt;wsp:rsid wsp:val=&quot;00292C18&quot;/&gt;&lt;wsp:rsid wsp:val=&quot;00293C36&quot;/&gt;&lt;wsp:rsid wsp:val=&quot;00293DB3&quot;/&gt;&lt;wsp:rsid wsp:val=&quot;0029433B&quot;/&gt;&lt;wsp:rsid wsp:val=&quot;0029622E&quot;/&gt;&lt;wsp:rsid wsp:val=&quot;0029757E&quot;/&gt;&lt;wsp:rsid wsp:val=&quot;002975B2&quot;/&gt;&lt;wsp:rsid wsp:val=&quot;002A1E7D&quot;/&gt;&lt;wsp:rsid wsp:val=&quot;002A3146&quot;/&gt;&lt;wsp:rsid wsp:val=&quot;002A38C0&quot;/&gt;&lt;wsp:rsid wsp:val=&quot;002A5017&quot;/&gt;&lt;wsp:rsid wsp:val=&quot;002A64A4&quot;/&gt;&lt;wsp:rsid wsp:val=&quot;002A6961&quot;/&gt;&lt;wsp:rsid wsp:val=&quot;002B0772&quot;/&gt;&lt;wsp:rsid wsp:val=&quot;002B1FFA&quot;/&gt;&lt;wsp:rsid wsp:val=&quot;002B456E&quot;/&gt;&lt;wsp:rsid wsp:val=&quot;002B4B78&quot;/&gt;&lt;wsp:rsid wsp:val=&quot;002B5175&quot;/&gt;&lt;wsp:rsid wsp:val=&quot;002B544D&quot;/&gt;&lt;wsp:rsid wsp:val=&quot;002B640A&quot;/&gt;&lt;wsp:rsid wsp:val=&quot;002B6E04&quot;/&gt;&lt;wsp:rsid wsp:val=&quot;002B6E21&quot;/&gt;&lt;wsp:rsid wsp:val=&quot;002B6E70&quot;/&gt;&lt;wsp:rsid wsp:val=&quot;002C0189&quot;/&gt;&lt;wsp:rsid wsp:val=&quot;002C7702&quot;/&gt;&lt;wsp:rsid wsp:val=&quot;002D30A2&quot;/&gt;&lt;wsp:rsid wsp:val=&quot;002D4568&quot;/&gt;&lt;wsp:rsid wsp:val=&quot;002D4D40&quot;/&gt;&lt;wsp:rsid wsp:val=&quot;002D6494&quot;/&gt;&lt;wsp:rsid wsp:val=&quot;002E013A&quot;/&gt;&lt;wsp:rsid wsp:val=&quot;002E1DF6&quot;/&gt;&lt;wsp:rsid wsp:val=&quot;002E4ADD&quot;/&gt;&lt;wsp:rsid wsp:val=&quot;002E7FF4&quot;/&gt;&lt;wsp:rsid wsp:val=&quot;002F221D&quot;/&gt;&lt;wsp:rsid wsp:val=&quot;002F43CA&quot;/&gt;&lt;wsp:rsid wsp:val=&quot;002F4411&quot;/&gt;&lt;wsp:rsid wsp:val=&quot;002F7271&quot;/&gt;&lt;wsp:rsid wsp:val=&quot;00300715&quot;/&gt;&lt;wsp:rsid wsp:val=&quot;00303D82&quot;/&gt;&lt;wsp:rsid wsp:val=&quot;00305CBB&quot;/&gt;&lt;wsp:rsid wsp:val=&quot;00310101&quot;/&gt;&lt;wsp:rsid wsp:val=&quot;00310FEC&quot;/&gt;&lt;wsp:rsid wsp:val=&quot;00315247&quot;/&gt;&lt;wsp:rsid wsp:val=&quot;003153D8&quot;/&gt;&lt;wsp:rsid wsp:val=&quot;003161EF&quot;/&gt;&lt;wsp:rsid wsp:val=&quot;00320966&quot;/&gt;&lt;wsp:rsid wsp:val=&quot;00320EFB&quot;/&gt;&lt;wsp:rsid wsp:val=&quot;00322151&quot;/&gt;&lt;wsp:rsid wsp:val=&quot;0032301D&quot;/&gt;&lt;wsp:rsid wsp:val=&quot;003230FF&quot;/&gt;&lt;wsp:rsid wsp:val=&quot;003234F6&quot;/&gt;&lt;wsp:rsid wsp:val=&quot;00323E9A&quot;/&gt;&lt;wsp:rsid wsp:val=&quot;003269DE&quot;/&gt;&lt;wsp:rsid wsp:val=&quot;0033037F&quot;/&gt;&lt;wsp:rsid wsp:val=&quot;00330ED6&quot;/&gt;&lt;wsp:rsid wsp:val=&quot;00334A46&quot;/&gt;&lt;wsp:rsid wsp:val=&quot;00334FA2&quot;/&gt;&lt;wsp:rsid wsp:val=&quot;0033507E&quot;/&gt;&lt;wsp:rsid wsp:val=&quot;003350B3&quot;/&gt;&lt;wsp:rsid wsp:val=&quot;0033559C&quot;/&gt;&lt;wsp:rsid wsp:val=&quot;00336059&quot;/&gt;&lt;wsp:rsid wsp:val=&quot;00342502&quot;/&gt;&lt;wsp:rsid wsp:val=&quot;00342A52&quot;/&gt;&lt;wsp:rsid wsp:val=&quot;00343017&quot;/&gt;&lt;wsp:rsid wsp:val=&quot;00343A55&quot;/&gt;&lt;wsp:rsid wsp:val=&quot;0034466D&quot;/&gt;&lt;wsp:rsid wsp:val=&quot;00345EEA&quot;/&gt;&lt;wsp:rsid wsp:val=&quot;00346747&quot;/&gt;&lt;wsp:rsid wsp:val=&quot;00346C0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02A9&quot;/&gt;&lt;wsp:rsid wsp:val=&quot;0037212B&quot;/&gt;&lt;wsp:rsid wsp:val=&quot;00373044&quot;/&gt;&lt;wsp:rsid wsp:val=&quot;003757E2&quot;/&gt;&lt;wsp:rsid wsp:val=&quot;00376729&quot;/&gt;&lt;wsp:rsid wsp:val=&quot;003800BB&quot;/&gt;&lt;wsp:rsid wsp:val=&quot;00382425&quot;/&gt;&lt;wsp:rsid wsp:val=&quot;00382901&quot;/&gt;&lt;wsp:rsid wsp:val=&quot;00390BBC&quot;/&gt;&lt;wsp:rsid wsp:val=&quot;00392A3A&quot;/&gt;&lt;wsp:rsid wsp:val=&quot;0039314E&quot;/&gt;&lt;wsp:rsid wsp:val=&quot;00393D5A&quot;/&gt;&lt;wsp:rsid wsp:val=&quot;00394AC4&quot;/&gt;&lt;wsp:rsid wsp:val=&quot;003A0567&quot;/&gt;&lt;wsp:rsid wsp:val=&quot;003A135F&quot;/&gt;&lt;wsp:rsid wsp:val=&quot;003A355E&quot;/&gt;&lt;wsp:rsid wsp:val=&quot;003A360B&quot;/&gt;&lt;wsp:rsid wsp:val=&quot;003A4607&quot;/&gt;&lt;wsp:rsid wsp:val=&quot;003A4617&quot;/&gt;&lt;wsp:rsid wsp:val=&quot;003A4A89&quot;/&gt;&lt;wsp:rsid wsp:val=&quot;003A5A3B&quot;/&gt;&lt;wsp:rsid wsp:val=&quot;003A7CEA&quot;/&gt;&lt;wsp:rsid wsp:val=&quot;003A7E04&quot;/&gt;&lt;wsp:rsid wsp:val=&quot;003B0BF8&quot;/&gt;&lt;wsp:rsid wsp:val=&quot;003B3DC0&quot;/&gt;&lt;wsp:rsid wsp:val=&quot;003B450B&quot;/&gt;&lt;wsp:rsid wsp:val=&quot;003B5963&quot;/&gt;&lt;wsp:rsid wsp:val=&quot;003B6548&quot;/&gt;&lt;wsp:rsid wsp:val=&quot;003B6C02&quot;/&gt;&lt;wsp:rsid wsp:val=&quot;003C13FE&quot;/&gt;&lt;wsp:rsid wsp:val=&quot;003C2896&quot;/&gt;&lt;wsp:rsid wsp:val=&quot;003C3793&quot;/&gt;&lt;wsp:rsid wsp:val=&quot;003D33A8&quot;/&gt;&lt;wsp:rsid wsp:val=&quot;003D47BD&quot;/&gt;&lt;wsp:rsid wsp:val=&quot;003D6FA3&quot;/&gt;&lt;wsp:rsid wsp:val=&quot;003E0305&quot;/&gt;&lt;wsp:rsid wsp:val=&quot;003E192E&quot;/&gt;&lt;wsp:rsid wsp:val=&quot;003E25AD&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3F52D5&quot;/&gt;&lt;wsp:rsid wsp:val=&quot;003F5BB9&quot;/&gt;&lt;wsp:rsid wsp:val=&quot;0040344B&quot;/&gt;&lt;wsp:rsid wsp:val=&quot;00405135&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643E&quot;/&gt;&lt;wsp:rsid wsp:val=&quot;004374A1&quot;/&gt;&lt;wsp:rsid wsp:val=&quot;00437A87&quot;/&gt;&lt;wsp:rsid wsp:val=&quot;00437B5E&quot;/&gt;&lt;wsp:rsid wsp:val=&quot;00445FA2&quot;/&gt;&lt;wsp:rsid wsp:val=&quot;00452D19&quot;/&gt;&lt;wsp:rsid wsp:val=&quot;004545A4&quot;/&gt;&lt;wsp:rsid wsp:val=&quot;00454C15&quot;/&gt;&lt;wsp:rsid wsp:val=&quot;00454F5E&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765D5&quot;/&gt;&lt;wsp:rsid wsp:val=&quot;0048016E&quot;/&gt;&lt;wsp:rsid wsp:val=&quot;0048374D&quot;/&gt;&lt;wsp:rsid wsp:val=&quot;00486878&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979E9&quot;/&gt;&lt;wsp:rsid wsp:val=&quot;004A5270&quot;/&gt;&lt;wsp:rsid wsp:val=&quot;004A6D17&quot;/&gt;&lt;wsp:rsid wsp:val=&quot;004A7445&quot;/&gt;&lt;wsp:rsid wsp:val=&quot;004A7E9C&quot;/&gt;&lt;wsp:rsid wsp:val=&quot;004B121B&quot;/&gt;&lt;wsp:rsid wsp:val=&quot;004B3311&quot;/&gt;&lt;wsp:rsid wsp:val=&quot;004B4D0C&quot;/&gt;&lt;wsp:rsid wsp:val=&quot;004B506F&quot;/&gt;&lt;wsp:rsid wsp:val=&quot;004C03E8&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08B8&quot;/&gt;&lt;wsp:rsid wsp:val=&quot;004E14BC&quot;/&gt;&lt;wsp:rsid wsp:val=&quot;004E1DF7&quot;/&gt;&lt;wsp:rsid wsp:val=&quot;004E1E2B&quot;/&gt;&lt;wsp:rsid wsp:val=&quot;004E40C3&quot;/&gt;&lt;wsp:rsid wsp:val=&quot;004E4D94&quot;/&gt;&lt;wsp:rsid wsp:val=&quot;004E68F9&quot;/&gt;&lt;wsp:rsid wsp:val=&quot;004F7F9F&quot;/&gt;&lt;wsp:rsid wsp:val=&quot;00500D59&quot;/&gt;&lt;wsp:rsid wsp:val=&quot;00507A7B&quot;/&gt;&lt;wsp:rsid wsp:val=&quot;005104F5&quot;/&gt;&lt;wsp:rsid wsp:val=&quot;00511E5C&quot;/&gt;&lt;wsp:rsid wsp:val=&quot;005121D4&quot;/&gt;&lt;wsp:rsid wsp:val=&quot;00514701&quot;/&gt;&lt;wsp:rsid wsp:val=&quot;00515C64&quot;/&gt;&lt;wsp:rsid wsp:val=&quot;0051605A&quot;/&gt;&lt;wsp:rsid wsp:val=&quot;0052123A&quot;/&gt;&lt;wsp:rsid wsp:val=&quot;00521969&quot;/&gt;&lt;wsp:rsid wsp:val=&quot;00521FA7&quot;/&gt;&lt;wsp:rsid wsp:val=&quot;005228B6&quot;/&gt;&lt;wsp:rsid wsp:val=&quot;00522EB3&quot;/&gt;&lt;wsp:rsid wsp:val=&quot;005256B3&quot;/&gt;&lt;wsp:rsid wsp:val=&quot;00532D44&quot;/&gt;&lt;wsp:rsid wsp:val=&quot;00534C78&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929&quot;/&gt;&lt;wsp:rsid wsp:val=&quot;00556A4D&quot;/&gt;&lt;wsp:rsid wsp:val=&quot;00556A86&quot;/&gt;&lt;wsp:rsid wsp:val=&quot;005634EC&quot;/&gt;&lt;wsp:rsid wsp:val=&quot;00565560&quot;/&gt;&lt;wsp:rsid wsp:val=&quot;0056693D&quot;/&gt;&lt;wsp:rsid wsp:val=&quot;00570536&quot;/&gt;&lt;wsp:rsid wsp:val=&quot;005705A3&quot;/&gt;&lt;wsp:rsid wsp:val=&quot;0057159A&quot;/&gt;&lt;wsp:rsid wsp:val=&quot;005716C1&quot;/&gt;&lt;wsp:rsid wsp:val=&quot;00571A20&quot;/&gt;&lt;wsp:rsid wsp:val=&quot;00571B80&quot;/&gt;&lt;wsp:rsid wsp:val=&quot;005765F4&quot;/&gt;&lt;wsp:rsid wsp:val=&quot;00580480&quot;/&gt;&lt;wsp:rsid wsp:val=&quot;00581286&quot;/&gt;&lt;wsp:rsid wsp:val=&quot;00583903&quot;/&gt;&lt;wsp:rsid wsp:val=&quot;00585CC3&quot;/&gt;&lt;wsp:rsid wsp:val=&quot;00587DE1&quot;/&gt;&lt;wsp:rsid wsp:val=&quot;005936B6&quot;/&gt;&lt;wsp:rsid wsp:val=&quot;0059417F&quot;/&gt;&lt;wsp:rsid wsp:val=&quot;00595848&quot;/&gt;&lt;wsp:rsid wsp:val=&quot;00595D38&quot;/&gt;&lt;wsp:rsid wsp:val=&quot;005964BE&quot;/&gt;&lt;wsp:rsid wsp:val=&quot;00596E99&quot;/&gt;&lt;wsp:rsid wsp:val=&quot;00597BC2&quot;/&gt;&lt;wsp:rsid wsp:val=&quot;005A11C9&quot;/&gt;&lt;wsp:rsid wsp:val=&quot;005A174F&quot;/&gt;&lt;wsp:rsid wsp:val=&quot;005A1A74&quot;/&gt;&lt;wsp:rsid wsp:val=&quot;005A28E0&quot;/&gt;&lt;wsp:rsid wsp:val=&quot;005A6175&quot;/&gt;&lt;wsp:rsid wsp:val=&quot;005A6989&quot;/&gt;&lt;wsp:rsid wsp:val=&quot;005A7ED9&quot;/&gt;&lt;wsp:rsid wsp:val=&quot;005B25BC&quot;/&gt;&lt;wsp:rsid wsp:val=&quot;005B2F2C&quot;/&gt;&lt;wsp:rsid wsp:val=&quot;005B374C&quot;/&gt;&lt;wsp:rsid wsp:val=&quot;005B47B0&quot;/&gt;&lt;wsp:rsid wsp:val=&quot;005B7176&quot;/&gt;&lt;wsp:rsid wsp:val=&quot;005B7BB0&quot;/&gt;&lt;wsp:rsid wsp:val=&quot;005C0760&quot;/&gt;&lt;wsp:rsid wsp:val=&quot;005C0FAC&quot;/&gt;&lt;wsp:rsid wsp:val=&quot;005C3943&quot;/&gt;&lt;wsp:rsid wsp:val=&quot;005C6A76&quot;/&gt;&lt;wsp:rsid wsp:val=&quot;005C77E6&quot;/&gt;&lt;wsp:rsid wsp:val=&quot;005D08B4&quot;/&gt;&lt;wsp:rsid wsp:val=&quot;005D09B0&quot;/&gt;&lt;wsp:rsid wsp:val=&quot;005D4467&quot;/&gt;&lt;wsp:rsid wsp:val=&quot;005D5383&quot;/&gt;&lt;wsp:rsid wsp:val=&quot;005E08C0&quot;/&gt;&lt;wsp:rsid wsp:val=&quot;005E1E3F&quot;/&gt;&lt;wsp:rsid wsp:val=&quot;005E33EC&quot;/&gt;&lt;wsp:rsid wsp:val=&quot;005E3AED&quot;/&gt;&lt;wsp:rsid wsp:val=&quot;005E4C37&quot;/&gt;&lt;wsp:rsid wsp:val=&quot;005F05D9&quot;/&gt;&lt;wsp:rsid wsp:val=&quot;005F1309&quot;/&gt;&lt;wsp:rsid wsp:val=&quot;005F3F31&quot;/&gt;&lt;wsp:rsid wsp:val=&quot;005F50AF&quot;/&gt;&lt;wsp:rsid wsp:val=&quot;005F7E80&quot;/&gt;&lt;wsp:rsid wsp:val=&quot;0060301B&quot;/&gt;&lt;wsp:rsid wsp:val=&quot;00603782&quot;/&gt;&lt;wsp:rsid wsp:val=&quot;0060452B&quot;/&gt;&lt;wsp:rsid wsp:val=&quot;006108EF&quot;/&gt;&lt;wsp:rsid wsp:val=&quot;00613ABD&quot;/&gt;&lt;wsp:rsid wsp:val=&quot;006206BE&quot;/&gt;&lt;wsp:rsid wsp:val=&quot;00620D21&quot;/&gt;&lt;wsp:rsid wsp:val=&quot;0062336E&quot;/&gt;&lt;wsp:rsid wsp:val=&quot;00623D44&quot;/&gt;&lt;wsp:rsid wsp:val=&quot;00625E37&quot;/&gt;&lt;wsp:rsid wsp:val=&quot;0062644A&quot;/&gt;&lt;wsp:rsid wsp:val=&quot;006265A1&quot;/&gt;&lt;wsp:rsid wsp:val=&quot;00627F6A&quot;/&gt;&lt;wsp:rsid wsp:val=&quot;006377AE&quot;/&gt;&lt;wsp:rsid wsp:val=&quot;00640051&quot;/&gt;&lt;wsp:rsid wsp:val=&quot;00642348&quot;/&gt;&lt;wsp:rsid wsp:val=&quot;00645CFD&quot;/&gt;&lt;wsp:rsid wsp:val=&quot;00645E6A&quot;/&gt;&lt;wsp:rsid wsp:val=&quot;00646CDC&quot;/&gt;&lt;wsp:rsid wsp:val=&quot;00647D18&quot;/&gt;&lt;wsp:rsid wsp:val=&quot;0065027E&quot;/&gt;&lt;wsp:rsid wsp:val=&quot;0065303B&quot;/&gt;&lt;wsp:rsid wsp:val=&quot;00657C81&quot;/&gt;&lt;wsp:rsid wsp:val=&quot;0066187A&quot;/&gt;&lt;wsp:rsid wsp:val=&quot;006651BE&quot;/&gt;&lt;wsp:rsid wsp:val=&quot;006656BB&quot;/&gt;&lt;wsp:rsid wsp:val=&quot;00665A62&quot;/&gt;&lt;wsp:rsid wsp:val=&quot;00666238&quot;/&gt;&lt;wsp:rsid wsp:val=&quot;00670710&quot;/&gt;&lt;wsp:rsid wsp:val=&quot;00673230&quot;/&gt;&lt;wsp:rsid wsp:val=&quot;00674FD9&quot;/&gt;&lt;wsp:rsid wsp:val=&quot;00676DBD&quot;/&gt;&lt;wsp:rsid wsp:val=&quot;00681930&quot;/&gt;&lt;wsp:rsid wsp:val=&quot;00683F5D&quot;/&gt;&lt;wsp:rsid wsp:val=&quot;00684F21&quot;/&gt;&lt;wsp:rsid wsp:val=&quot;00685E89&quot;/&gt;&lt;wsp:rsid wsp:val=&quot;006864A3&quot;/&gt;&lt;wsp:rsid wsp:val=&quot;0069151E&quot;/&gt;&lt;wsp:rsid wsp:val=&quot;00691EC1&quot;/&gt;&lt;wsp:rsid wsp:val=&quot;006924CB&quot;/&gt;&lt;wsp:rsid wsp:val=&quot;00693166&quot;/&gt;&lt;wsp:rsid wsp:val=&quot;0069331A&quot;/&gt;&lt;wsp:rsid wsp:val=&quot;0069360C&quot;/&gt;&lt;wsp:rsid wsp:val=&quot;0069538D&quot;/&gt;&lt;wsp:rsid wsp:val=&quot;00695D1D&quot;/&gt;&lt;wsp:rsid wsp:val=&quot;0069635A&quot;/&gt;&lt;wsp:rsid wsp:val=&quot;006A2EB3&quot;/&gt;&lt;wsp:rsid wsp:val=&quot;006A3014&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B6E9D&quot;/&gt;&lt;wsp:rsid wsp:val=&quot;006C2835&quot;/&gt;&lt;wsp:rsid wsp:val=&quot;006C3C70&quot;/&gt;&lt;wsp:rsid wsp:val=&quot;006C53A9&quot;/&gt;&lt;wsp:rsid wsp:val=&quot;006C5FD8&quot;/&gt;&lt;wsp:rsid wsp:val=&quot;006D0A2C&quot;/&gt;&lt;wsp:rsid wsp:val=&quot;006E4A82&quot;/&gt;&lt;wsp:rsid wsp:val=&quot;006E649A&quot;/&gt;&lt;wsp:rsid wsp:val=&quot;006E7D69&quot;/&gt;&lt;wsp:rsid wsp:val=&quot;006F1592&quot;/&gt;&lt;wsp:rsid wsp:val=&quot;006F1D07&quot;/&gt;&lt;wsp:rsid wsp:val=&quot;006F2F7A&quot;/&gt;&lt;wsp:rsid wsp:val=&quot;006F4666&quot;/&gt;&lt;wsp:rsid wsp:val=&quot;006F5655&quot;/&gt;&lt;wsp:rsid wsp:val=&quot;00700316&quot;/&gt;&lt;wsp:rsid wsp:val=&quot;007003FC&quot;/&gt;&lt;wsp:rsid wsp:val=&quot;007025B2&quot;/&gt;&lt;wsp:rsid wsp:val=&quot;007040C1&quot;/&gt;&lt;wsp:rsid wsp:val=&quot;00704221&quot;/&gt;&lt;wsp:rsid wsp:val=&quot;00704D87&quot;/&gt;&lt;wsp:rsid wsp:val=&quot;00705161&quot;/&gt;&lt;wsp:rsid wsp:val=&quot;00707F3E&quot;/&gt;&lt;wsp:rsid wsp:val=&quot;00710133&quot;/&gt;&lt;wsp:rsid wsp:val=&quot;00710B03&quot;/&gt;&lt;wsp:rsid wsp:val=&quot;007127F2&quot;/&gt;&lt;wsp:rsid wsp:val=&quot;0071295F&quot;/&gt;&lt;wsp:rsid wsp:val=&quot;00716723&quot;/&gt;&lt;wsp:rsid wsp:val=&quot;00716D18&quot;/&gt;&lt;wsp:rsid wsp:val=&quot;00720496&quot;/&gt;&lt;wsp:rsid wsp:val=&quot;00720F94&quot;/&gt;&lt;wsp:rsid wsp:val=&quot;007246EF&quot;/&gt;&lt;wsp:rsid wsp:val=&quot;00725B35&quot;/&gt;&lt;wsp:rsid wsp:val=&quot;00726297&quot;/&gt;&lt;wsp:rsid wsp:val=&quot;00730A41&quot;/&gt;&lt;wsp:rsid wsp:val=&quot;00730FBF&quot;/&gt;&lt;wsp:rsid wsp:val=&quot;007315C2&quot;/&gt;&lt;wsp:rsid wsp:val=&quot;00732DA4&quot;/&gt;&lt;wsp:rsid wsp:val=&quot;007333B3&quot;/&gt;&lt;wsp:rsid wsp:val=&quot;00734B44&quot;/&gt;&lt;wsp:rsid wsp:val=&quot;00735851&quot;/&gt;&lt;wsp:rsid wsp:val=&quot;00737671&quot;/&gt;&lt;wsp:rsid wsp:val=&quot;00737C57&quot;/&gt;&lt;wsp:rsid wsp:val=&quot;007436B8&quot;/&gt;&lt;wsp:rsid wsp:val=&quot;007451BE&quot;/&gt;&lt;wsp:rsid wsp:val=&quot;007512F8&quot;/&gt;&lt;wsp:rsid wsp:val=&quot;007514E1&quot;/&gt;&lt;wsp:rsid wsp:val=&quot;00755CED&quot;/&gt;&lt;wsp:rsid wsp:val=&quot;00756874&quot;/&gt;&lt;wsp:rsid wsp:val=&quot;00757025&quot;/&gt;&lt;wsp:rsid wsp:val=&quot;007570BF&quot;/&gt;&lt;wsp:rsid wsp:val=&quot;0075736E&quot;/&gt;&lt;wsp:rsid wsp:val=&quot;00757FA9&quot;/&gt;&lt;wsp:rsid wsp:val=&quot;00763C91&quot;/&gt;&lt;wsp:rsid wsp:val=&quot;00763CE1&quot;/&gt;&lt;wsp:rsid wsp:val=&quot;00772656&quot;/&gt;&lt;wsp:rsid wsp:val=&quot;0077492F&quot;/&gt;&lt;wsp:rsid wsp:val=&quot;00774BE5&quot;/&gt;&lt;wsp:rsid wsp:val=&quot;00775D78&quot;/&gt;&lt;wsp:rsid wsp:val=&quot;007771B0&quot;/&gt;&lt;wsp:rsid wsp:val=&quot;00777298&quot;/&gt;&lt;wsp:rsid wsp:val=&quot;00780041&quot;/&gt;&lt;wsp:rsid wsp:val=&quot;0078005E&quot;/&gt;&lt;wsp:rsid wsp:val=&quot;00780E97&quot;/&gt;&lt;wsp:rsid wsp:val=&quot;007831B0&quot;/&gt;&lt;wsp:rsid wsp:val=&quot;00784592&quot;/&gt;&lt;wsp:rsid wsp:val=&quot;0078584D&quot;/&gt;&lt;wsp:rsid wsp:val=&quot;00785E7F&quot;/&gt;&lt;wsp:rsid wsp:val=&quot;007860DD&quot;/&gt;&lt;wsp:rsid wsp:val=&quot;007864FE&quot;/&gt;&lt;wsp:rsid wsp:val=&quot;0078785D&quot;/&gt;&lt;wsp:rsid wsp:val=&quot;00791212&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08A3&quot;/&gt;&lt;wsp:rsid wsp:val=&quot;007B1033&quot;/&gt;&lt;wsp:rsid wsp:val=&quot;007B25A3&quot;/&gt;&lt;wsp:rsid wsp:val=&quot;007B4492&quot;/&gt;&lt;wsp:rsid wsp:val=&quot;007B7F47&quot;/&gt;&lt;wsp:rsid wsp:val=&quot;007C2441&quot;/&gt;&lt;wsp:rsid wsp:val=&quot;007C3C20&quot;/&gt;&lt;wsp:rsid wsp:val=&quot;007C3EF4&quot;/&gt;&lt;wsp:rsid wsp:val=&quot;007C45BC&quot;/&gt;&lt;wsp:rsid wsp:val=&quot;007D267B&quot;/&gt;&lt;wsp:rsid wsp:val=&quot;007D447F&quot;/&gt;&lt;wsp:rsid wsp:val=&quot;007D49D1&quot;/&gt;&lt;wsp:rsid wsp:val=&quot;007E116C&quot;/&gt;&lt;wsp:rsid wsp:val=&quot;007E15C4&quot;/&gt;&lt;wsp:rsid wsp:val=&quot;007E5906&quot;/&gt;&lt;wsp:rsid wsp:val=&quot;007E7CA1&quot;/&gt;&lt;wsp:rsid wsp:val=&quot;007F2445&quot;/&gt;&lt;wsp:rsid wsp:val=&quot;007F5957&quot;/&gt;&lt;wsp:rsid wsp:val=&quot;007F728A&quot;/&gt;&lt;wsp:rsid wsp:val=&quot;0080097E&quot;/&gt;&lt;wsp:rsid wsp:val=&quot;0080295C&quot;/&gt;&lt;wsp:rsid wsp:val=&quot;008053E8&quot;/&gt;&lt;wsp:rsid wsp:val=&quot;00805ABF&quot;/&gt;&lt;wsp:rsid wsp:val=&quot;008070F7&quot;/&gt;&lt;wsp:rsid wsp:val=&quot;00807555&quot;/&gt;&lt;wsp:rsid wsp:val=&quot;00810C22&quot;/&gt;&lt;wsp:rsid wsp:val=&quot;008110BF&quot;/&gt;&lt;wsp:rsid wsp:val=&quot;008120B3&quot;/&gt;&lt;wsp:rsid wsp:val=&quot;00813367&quot;/&gt;&lt;wsp:rsid wsp:val=&quot;00813A37&quot;/&gt;&lt;wsp:rsid wsp:val=&quot;00813F2B&quot;/&gt;&lt;wsp:rsid wsp:val=&quot;00820E9F&quot;/&gt;&lt;wsp:rsid wsp:val=&quot;00822344&quot;/&gt;&lt;wsp:rsid wsp:val=&quot;00822A4A&quot;/&gt;&lt;wsp:rsid wsp:val=&quot;00826CE3&quot;/&gt;&lt;wsp:rsid wsp:val=&quot;00830DA8&quot;/&gt;&lt;wsp:rsid wsp:val=&quot;00832B75&quot;/&gt;&lt;wsp:rsid wsp:val=&quot;00832EF8&quot;/&gt;&lt;wsp:rsid wsp:val=&quot;00837106&quot;/&gt;&lt;wsp:rsid wsp:val=&quot;00842958&quot;/&gt;&lt;wsp:rsid wsp:val=&quot;00843139&quot;/&gt;&lt;wsp:rsid wsp:val=&quot;00843B31&quot;/&gt;&lt;wsp:rsid wsp:val=&quot;0084485C&quot;/&gt;&lt;wsp:rsid wsp:val=&quot;00851348&quot;/&gt;&lt;wsp:rsid wsp:val=&quot;0085178D&quot;/&gt;&lt;wsp:rsid wsp:val=&quot;008517CF&quot;/&gt;&lt;wsp:rsid wsp:val=&quot;00854556&quot;/&gt;&lt;wsp:rsid wsp:val=&quot;0085742B&quot;/&gt;&lt;wsp:rsid wsp:val=&quot;00864809&quot;/&gt;&lt;wsp:rsid wsp:val=&quot;00864E0E&quot;/&gt;&lt;wsp:rsid wsp:val=&quot;00865F31&quot;/&gt;&lt;wsp:rsid wsp:val=&quot;00867A5E&quot;/&gt;&lt;wsp:rsid wsp:val=&quot;00870911&quot;/&gt;&lt;wsp:rsid wsp:val=&quot;00870B01&quot;/&gt;&lt;wsp:rsid wsp:val=&quot;00872180&quot;/&gt;&lt;wsp:rsid wsp:val=&quot;0087282C&quot;/&gt;&lt;wsp:rsid wsp:val=&quot;00875BBA&quot;/&gt;&lt;wsp:rsid wsp:val=&quot;0088067A&quot;/&gt;&lt;wsp:rsid wsp:val=&quot;008809E2&quot;/&gt;&lt;wsp:rsid wsp:val=&quot;00880D00&quot;/&gt;&lt;wsp:rsid wsp:val=&quot;00881A9E&quot;/&gt;&lt;wsp:rsid wsp:val=&quot;0088334D&quot;/&gt;&lt;wsp:rsid wsp:val=&quot;00884ADD&quot;/&gt;&lt;wsp:rsid wsp:val=&quot;0088611D&quot;/&gt;&lt;wsp:rsid wsp:val=&quot;00887A9E&quot;/&gt;&lt;wsp:rsid wsp:val=&quot;00894CE6&quot;/&gt;&lt;wsp:rsid wsp:val=&quot;00895655&quot;/&gt;&lt;wsp:rsid wsp:val=&quot;00896910&quot;/&gt;&lt;wsp:rsid wsp:val=&quot;008A34F1&quot;/&gt;&lt;wsp:rsid wsp:val=&quot;008A4FFD&quot;/&gt;&lt;wsp:rsid wsp:val=&quot;008A6A81&quot;/&gt;&lt;wsp:rsid wsp:val=&quot;008B1832&quot;/&gt;&lt;wsp:rsid wsp:val=&quot;008B1A44&quot;/&gt;&lt;wsp:rsid wsp:val=&quot;008B45B3&quot;/&gt;&lt;wsp:rsid wsp:val=&quot;008B4981&quot;/&gt;&lt;wsp:rsid wsp:val=&quot;008C21A6&quot;/&gt;&lt;wsp:rsid wsp:val=&quot;008C515F&quot;/&gt;&lt;wsp:rsid wsp:val=&quot;008C655F&quot;/&gt;&lt;wsp:rsid wsp:val=&quot;008C753E&quot;/&gt;&lt;wsp:rsid wsp:val=&quot;008C761A&quot;/&gt;&lt;wsp:rsid wsp:val=&quot;008C7921&quot;/&gt;&lt;wsp:rsid wsp:val=&quot;008D1700&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63C&quot;/&gt;&lt;wsp:rsid wsp:val=&quot;008F7720&quot;/&gt;&lt;wsp:rsid wsp:val=&quot;008F78C7&quot;/&gt;&lt;wsp:rsid wsp:val=&quot;008F7C25&quot;/&gt;&lt;wsp:rsid wsp:val=&quot;00901306&quot;/&gt;&lt;wsp:rsid wsp:val=&quot;00902D19&quot;/&gt;&lt;wsp:rsid wsp:val=&quot;009031C0&quot;/&gt;&lt;wsp:rsid wsp:val=&quot;00906A24&quot;/&gt;&lt;wsp:rsid wsp:val=&quot;00910260&quot;/&gt;&lt;wsp:rsid wsp:val=&quot;009117D5&quot;/&gt;&lt;wsp:rsid wsp:val=&quot;0091240F&quot;/&gt;&lt;wsp:rsid wsp:val=&quot;0091254E&quot;/&gt;&lt;wsp:rsid wsp:val=&quot;009164AA&quot;/&gt;&lt;wsp:rsid wsp:val=&quot;009170A8&quot;/&gt;&lt;wsp:rsid wsp:val=&quot;009219A7&quot;/&gt;&lt;wsp:rsid wsp:val=&quot;00922FF1&quot;/&gt;&lt;wsp:rsid wsp:val=&quot;0092327A&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4C9F&quot;/&gt;&lt;wsp:rsid wsp:val=&quot;0093747F&quot;/&gt;&lt;wsp:rsid wsp:val=&quot;00937B9F&quot;/&gt;&lt;wsp:rsid wsp:val=&quot;009401DF&quot;/&gt;&lt;wsp:rsid wsp:val=&quot;00940950&quot;/&gt;&lt;wsp:rsid wsp:val=&quot;009426D6&quot;/&gt;&lt;wsp:rsid wsp:val=&quot;00943BDE&quot;/&gt;&lt;wsp:rsid wsp:val=&quot;00947247&quot;/&gt;&lt;wsp:rsid wsp:val=&quot;009474BB&quot;/&gt;&lt;wsp:rsid wsp:val=&quot;009478AF&quot;/&gt;&lt;wsp:rsid wsp:val=&quot;00947C5B&quot;/&gt;&lt;wsp:rsid wsp:val=&quot;00947CE4&quot;/&gt;&lt;wsp:rsid wsp:val=&quot;00953883&quot;/&gt;&lt;wsp:rsid wsp:val=&quot;00955D20&quot;/&gt;&lt;wsp:rsid wsp:val=&quot;00956395&quot;/&gt;&lt;wsp:rsid wsp:val=&quot;0096265B&quot;/&gt;&lt;wsp:rsid wsp:val=&quot;00963D84&quot;/&gt;&lt;wsp:rsid wsp:val=&quot;00964EF6&quot;/&gt;&lt;wsp:rsid wsp:val=&quot;009657DE&quot;/&gt;&lt;wsp:rsid wsp:val=&quot;009666E6&quot;/&gt;&lt;wsp:rsid wsp:val=&quot;009675F6&quot;/&gt;&lt;wsp:rsid wsp:val=&quot;00973FA2&quot;/&gt;&lt;wsp:rsid wsp:val=&quot;00974BE9&quot;/&gt;&lt;wsp:rsid wsp:val=&quot;00974FA5&quot;/&gt;&lt;wsp:rsid wsp:val=&quot;00976E37&quot;/&gt;&lt;wsp:rsid wsp:val=&quot;00977789&quot;/&gt;&lt;wsp:rsid wsp:val=&quot;00980022&quot;/&gt;&lt;wsp:rsid wsp:val=&quot;009809B2&quot;/&gt;&lt;wsp:rsid wsp:val=&quot;00981D9F&quot;/&gt;&lt;wsp:rsid wsp:val=&quot;0098246C&quot;/&gt;&lt;wsp:rsid wsp:val=&quot;00985935&quot;/&gt;&lt;wsp:rsid wsp:val=&quot;00986C50&quot;/&gt;&lt;wsp:rsid wsp:val=&quot;00991F63&quot;/&gt;&lt;wsp:rsid wsp:val=&quot;00992935&quot;/&gt;&lt;wsp:rsid wsp:val=&quot;00994E2F&quot;/&gt;&lt;wsp:rsid wsp:val=&quot;0099683B&quot;/&gt;&lt;wsp:rsid wsp:val=&quot;009A02D8&quot;/&gt;&lt;wsp:rsid wsp:val=&quot;009A2BB6&quot;/&gt;&lt;wsp:rsid wsp:val=&quot;009A2D16&quot;/&gt;&lt;wsp:rsid wsp:val=&quot;009A384B&quot;/&gt;&lt;wsp:rsid wsp:val=&quot;009A4165&quot;/&gt;&lt;wsp:rsid wsp:val=&quot;009A474E&quot;/&gt;&lt;wsp:rsid wsp:val=&quot;009A5A09&quot;/&gt;&lt;wsp:rsid wsp:val=&quot;009A6F45&quot;/&gt;&lt;wsp:rsid wsp:val=&quot;009B04B9&quot;/&gt;&lt;wsp:rsid wsp:val=&quot;009B1D77&quot;/&gt;&lt;wsp:rsid wsp:val=&quot;009B449E&quot;/&gt;&lt;wsp:rsid wsp:val=&quot;009B64D0&quot;/&gt;&lt;wsp:rsid wsp:val=&quot;009C0822&quot;/&gt;&lt;wsp:rsid wsp:val=&quot;009C2CD7&quot;/&gt;&lt;wsp:rsid wsp:val=&quot;009C2DE5&quot;/&gt;&lt;wsp:rsid wsp:val=&quot;009D0A7F&quot;/&gt;&lt;wsp:rsid wsp:val=&quot;009D11EC&quot;/&gt;&lt;wsp:rsid wsp:val=&quot;009D137B&quot;/&gt;&lt;wsp:rsid wsp:val=&quot;009D25E3&quot;/&gt;&lt;wsp:rsid wsp:val=&quot;009E111F&quot;/&gt;&lt;wsp:rsid wsp:val=&quot;009E1D52&quot;/&gt;&lt;wsp:rsid wsp:val=&quot;009E2F39&quot;/&gt;&lt;wsp:rsid wsp:val=&quot;009E372D&quot;/&gt;&lt;wsp:rsid wsp:val=&quot;009E39CD&quot;/&gt;&lt;wsp:rsid wsp:val=&quot;009E3FE1&quot;/&gt;&lt;wsp:rsid wsp:val=&quot;009E4A2A&quot;/&gt;&lt;wsp:rsid wsp:val=&quot;009E7FE9&quot;/&gt;&lt;wsp:rsid wsp:val=&quot;009F060C&quot;/&gt;&lt;wsp:rsid wsp:val=&quot;009F2F18&quot;/&gt;&lt;wsp:rsid wsp:val=&quot;009F4A89&quot;/&gt;&lt;wsp:rsid wsp:val=&quot;009F5277&quot;/&gt;&lt;wsp:rsid wsp:val=&quot;009F69FB&quot;/&gt;&lt;wsp:rsid wsp:val=&quot;009F748E&quot;/&gt;&lt;wsp:rsid wsp:val=&quot;00A0241A&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0244&quot;/&gt;&lt;wsp:rsid wsp:val=&quot;00A20A7E&quot;/&gt;&lt;wsp:rsid wsp:val=&quot;00A210A6&quot;/&gt;&lt;wsp:rsid wsp:val=&quot;00A31351&quot;/&gt;&lt;wsp:rsid wsp:val=&quot;00A31919&quot;/&gt;&lt;wsp:rsid wsp:val=&quot;00A3258C&quot;/&gt;&lt;wsp:rsid wsp:val=&quot;00A33A4A&quot;/&gt;&lt;wsp:rsid wsp:val=&quot;00A340E8&quot;/&gt;&lt;wsp:rsid wsp:val=&quot;00A3543E&quot;/&gt;&lt;wsp:rsid wsp:val=&quot;00A355F4&quot;/&gt;&lt;wsp:rsid wsp:val=&quot;00A375A5&quot;/&gt;&lt;wsp:rsid wsp:val=&quot;00A41D08&quot;/&gt;&lt;wsp:rsid wsp:val=&quot;00A43A40&quot;/&gt;&lt;wsp:rsid wsp:val=&quot;00A453E9&quot;/&gt;&lt;wsp:rsid wsp:val=&quot;00A46E1E&quot;/&gt;&lt;wsp:rsid wsp:val=&quot;00A4724F&quot;/&gt;&lt;wsp:rsid wsp:val=&quot;00A47C11&quot;/&gt;&lt;wsp:rsid wsp:val=&quot;00A47CE6&quot;/&gt;&lt;wsp:rsid wsp:val=&quot;00A47E7E&quot;/&gt;&lt;wsp:rsid wsp:val=&quot;00A525D8&quot;/&gt;&lt;wsp:rsid wsp:val=&quot;00A5654F&quot;/&gt;&lt;wsp:rsid wsp:val=&quot;00A570A6&quot;/&gt;&lt;wsp:rsid wsp:val=&quot;00A64635&quot;/&gt;&lt;wsp:rsid wsp:val=&quot;00A70051&quot;/&gt;&lt;wsp:rsid wsp:val=&quot;00A70AA9&quot;/&gt;&lt;wsp:rsid wsp:val=&quot;00A71D04&quot;/&gt;&lt;wsp:rsid wsp:val=&quot;00A73267&quot;/&gt;&lt;wsp:rsid wsp:val=&quot;00A73448&quot;/&gt;&lt;wsp:rsid wsp:val=&quot;00A73515&quot;/&gt;&lt;wsp:rsid wsp:val=&quot;00A750A4&quot;/&gt;&lt;wsp:rsid wsp:val=&quot;00A80D3B&quot;/&gt;&lt;wsp:rsid wsp:val=&quot;00A83AB4&quot;/&gt;&lt;wsp:rsid wsp:val=&quot;00A84AB5&quot;/&gt;&lt;wsp:rsid wsp:val=&quot;00A86834&quot;/&gt;&lt;wsp:rsid wsp:val=&quot;00A95126&quot;/&gt;&lt;wsp:rsid wsp:val=&quot;00A9698C&quot;/&gt;&lt;wsp:rsid wsp:val=&quot;00A96BF1&quot;/&gt;&lt;wsp:rsid wsp:val=&quot;00A97DC5&quot;/&gt;&lt;wsp:rsid wsp:val=&quot;00AA1114&quot;/&gt;&lt;wsp:rsid wsp:val=&quot;00AA1F3C&quot;/&gt;&lt;wsp:rsid wsp:val=&quot;00AA1F42&quot;/&gt;&lt;wsp:rsid wsp:val=&quot;00AA341E&quot;/&gt;&lt;wsp:rsid wsp:val=&quot;00AA5C7C&quot;/&gt;&lt;wsp:rsid wsp:val=&quot;00AA6904&quot;/&gt;&lt;wsp:rsid wsp:val=&quot;00AA70D6&quot;/&gt;&lt;wsp:rsid wsp:val=&quot;00AB0D98&quot;/&gt;&lt;wsp:rsid wsp:val=&quot;00AB254D&quot;/&gt;&lt;wsp:rsid wsp:val=&quot;00AB3749&quot;/&gt;&lt;wsp:rsid wsp:val=&quot;00AB499E&quot;/&gt;&lt;wsp:rsid wsp:val=&quot;00AB5C38&quot;/&gt;&lt;wsp:rsid wsp:val=&quot;00AC1095&quot;/&gt;&lt;wsp:rsid wsp:val=&quot;00AC153C&quot;/&gt;&lt;wsp:rsid wsp:val=&quot;00AC278D&quot;/&gt;&lt;wsp:rsid wsp:val=&quot;00AC27A2&quot;/&gt;&lt;wsp:rsid wsp:val=&quot;00AC3688&quot;/&gt;&lt;wsp:rsid wsp:val=&quot;00AC3C56&quot;/&gt;&lt;wsp:rsid wsp:val=&quot;00AC3DC2&quot;/&gt;&lt;wsp:rsid wsp:val=&quot;00AC459B&quot;/&gt;&lt;wsp:rsid wsp:val=&quot;00AC4B9C&quot;/&gt;&lt;wsp:rsid wsp:val=&quot;00AC5AA7&quot;/&gt;&lt;wsp:rsid wsp:val=&quot;00AD197A&quot;/&gt;&lt;wsp:rsid wsp:val=&quot;00AD2F16&quot;/&gt;&lt;wsp:rsid wsp:val=&quot;00AD7C0A&quot;/&gt;&lt;wsp:rsid wsp:val=&quot;00AE08D5&quot;/&gt;&lt;wsp:rsid wsp:val=&quot;00AE1C31&quot;/&gt;&lt;wsp:rsid wsp:val=&quot;00AE554F&quot;/&gt;&lt;wsp:rsid wsp:val=&quot;00AE7351&quot;/&gt;&lt;wsp:rsid wsp:val=&quot;00AF0F8C&quot;/&gt;&lt;wsp:rsid wsp:val=&quot;00AF10BD&quot;/&gt;&lt;wsp:rsid wsp:val=&quot;00AF2164&quot;/&gt;&lt;wsp:rsid wsp:val=&quot;00AF676F&quot;/&gt;&lt;wsp:rsid wsp:val=&quot;00AF6EBE&quot;/&gt;&lt;wsp:rsid wsp:val=&quot;00B032FC&quot;/&gt;&lt;wsp:rsid wsp:val=&quot;00B057B7&quot;/&gt;&lt;wsp:rsid wsp:val=&quot;00B112C6&quot;/&gt;&lt;wsp:rsid wsp:val=&quot;00B12654&quot;/&gt;&lt;wsp:rsid wsp:val=&quot;00B13E3E&quot;/&gt;&lt;wsp:rsid wsp:val=&quot;00B14A95&quot;/&gt;&lt;wsp:rsid wsp:val=&quot;00B14FE4&quot;/&gt;&lt;wsp:rsid wsp:val=&quot;00B156CA&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54679&quot;/&gt;&lt;wsp:rsid wsp:val=&quot;00B601DC&quot;/&gt;&lt;wsp:rsid wsp:val=&quot;00B631FD&quot;/&gt;&lt;wsp:rsid wsp:val=&quot;00B639B6&quot;/&gt;&lt;wsp:rsid wsp:val=&quot;00B639F2&quot;/&gt;&lt;wsp:rsid wsp:val=&quot;00B640E8&quot;/&gt;&lt;wsp:rsid wsp:val=&quot;00B721E4&quot;/&gt;&lt;wsp:rsid wsp:val=&quot;00B733B8&quot;/&gt;&lt;wsp:rsid wsp:val=&quot;00B752AC&quot;/&gt;&lt;wsp:rsid wsp:val=&quot;00B75DE1&quot;/&gt;&lt;wsp:rsid wsp:val=&quot;00B766D8&quot;/&gt;&lt;wsp:rsid wsp:val=&quot;00B80F17&quot;/&gt;&lt;wsp:rsid wsp:val=&quot;00B83C76&quot;/&gt;&lt;wsp:rsid wsp:val=&quot;00B841E5&quot;/&gt;&lt;wsp:rsid wsp:val=&quot;00B8665E&quot;/&gt;&lt;wsp:rsid wsp:val=&quot;00B906C7&quot;/&gt;&lt;wsp:rsid wsp:val=&quot;00B91713&quot;/&gt;&lt;wsp:rsid wsp:val=&quot;00B93DA4&quot;/&gt;&lt;wsp:rsid wsp:val=&quot;00B94688&quot;/&gt;&lt;wsp:rsid wsp:val=&quot;00B9539D&quot;/&gt;&lt;wsp:rsid wsp:val=&quot;00B97AAA&quot;/&gt;&lt;wsp:rsid wsp:val=&quot;00BA4C7F&quot;/&gt;&lt;wsp:rsid wsp:val=&quot;00BA532C&quot;/&gt;&lt;wsp:rsid wsp:val=&quot;00BA74B0&quot;/&gt;&lt;wsp:rsid wsp:val=&quot;00BB760E&quot;/&gt;&lt;wsp:rsid wsp:val=&quot;00BC0A4F&quot;/&gt;&lt;wsp:rsid wsp:val=&quot;00BC0B79&quot;/&gt;&lt;wsp:rsid wsp:val=&quot;00BC3D43&quot;/&gt;&lt;wsp:rsid wsp:val=&quot;00BC4A0D&quot;/&gt;&lt;wsp:rsid wsp:val=&quot;00BC4EDC&quot;/&gt;&lt;wsp:rsid wsp:val=&quot;00BC50E0&quot;/&gt;&lt;wsp:rsid wsp:val=&quot;00BC5D8B&quot;/&gt;&lt;wsp:rsid wsp:val=&quot;00BC6A05&quot;/&gt;&lt;wsp:rsid wsp:val=&quot;00BC75B5&quot;/&gt;&lt;wsp:rsid wsp:val=&quot;00BD15B5&quot;/&gt;&lt;wsp:rsid wsp:val=&quot;00BD2623&quot;/&gt;&lt;wsp:rsid wsp:val=&quot;00BD2B55&quot;/&gt;&lt;wsp:rsid wsp:val=&quot;00BD4762&quot;/&gt;&lt;wsp:rsid wsp:val=&quot;00BD5E6D&quot;/&gt;&lt;wsp:rsid wsp:val=&quot;00BE17EB&quot;/&gt;&lt;wsp:rsid wsp:val=&quot;00BE3331&quot;/&gt;&lt;wsp:rsid wsp:val=&quot;00BE5566&quot;/&gt;&lt;wsp:rsid wsp:val=&quot;00BE7197&quot;/&gt;&lt;wsp:rsid wsp:val=&quot;00BF0A30&quot;/&gt;&lt;wsp:rsid wsp:val=&quot;00BF1D79&quot;/&gt;&lt;wsp:rsid wsp:val=&quot;00BF1F78&quot;/&gt;&lt;wsp:rsid wsp:val=&quot;00BF2BC2&quot;/&gt;&lt;wsp:rsid wsp:val=&quot;00BF68AB&quot;/&gt;&lt;wsp:rsid wsp:val=&quot;00BF6CE0&quot;/&gt;&lt;wsp:rsid wsp:val=&quot;00BF7659&quot;/&gt;&lt;wsp:rsid wsp:val=&quot;00C03A14&quot;/&gt;&lt;wsp:rsid wsp:val=&quot;00C05269&quot;/&gt;&lt;wsp:rsid wsp:val=&quot;00C05E3C&quot;/&gt;&lt;wsp:rsid wsp:val=&quot;00C0709B&quot;/&gt;&lt;wsp:rsid wsp:val=&quot;00C14838&quot;/&gt;&lt;wsp:rsid wsp:val=&quot;00C16B72&quot;/&gt;&lt;wsp:rsid wsp:val=&quot;00C22C52&quot;/&gt;&lt;wsp:rsid wsp:val=&quot;00C2739B&quot;/&gt;&lt;wsp:rsid wsp:val=&quot;00C306E4&quot;/&gt;&lt;wsp:rsid wsp:val=&quot;00C313E3&quot;/&gt;&lt;wsp:rsid wsp:val=&quot;00C31975&quot;/&gt;&lt;wsp:rsid wsp:val=&quot;00C342C0&quot;/&gt;&lt;wsp:rsid wsp:val=&quot;00C3440F&quot;/&gt;&lt;wsp:rsid wsp:val=&quot;00C37194&quot;/&gt;&lt;wsp:rsid wsp:val=&quot;00C37E72&quot;/&gt;&lt;wsp:rsid wsp:val=&quot;00C418B6&quot;/&gt;&lt;wsp:rsid wsp:val=&quot;00C43382&quot;/&gt;&lt;wsp:rsid wsp:val=&quot;00C437D2&quot;/&gt;&lt;wsp:rsid wsp:val=&quot;00C441D0&quot;/&gt;&lt;wsp:rsid wsp:val=&quot;00C447E1&quot;/&gt;&lt;wsp:rsid wsp:val=&quot;00C465BE&quot;/&gt;&lt;wsp:rsid wsp:val=&quot;00C4769F&quot;/&gt;&lt;wsp:rsid wsp:val=&quot;00C51723&quot;/&gt;&lt;wsp:rsid wsp:val=&quot;00C51CE1&quot;/&gt;&lt;wsp:rsid wsp:val=&quot;00C53006&quot;/&gt;&lt;wsp:rsid wsp:val=&quot;00C54143&quot;/&gt;&lt;wsp:rsid wsp:val=&quot;00C54454&quot;/&gt;&lt;wsp:rsid wsp:val=&quot;00C569CC&quot;/&gt;&lt;wsp:rsid wsp:val=&quot;00C6529A&quot;/&gt;&lt;wsp:rsid wsp:val=&quot;00C65360&quot;/&gt;&lt;wsp:rsid wsp:val=&quot;00C65694&quot;/&gt;&lt;wsp:rsid wsp:val=&quot;00C65BD8&quot;/&gt;&lt;wsp:rsid wsp:val=&quot;00C66656&quot;/&gt;&lt;wsp:rsid wsp:val=&quot;00C707D9&quot;/&gt;&lt;wsp:rsid wsp:val=&quot;00C71925&quot;/&gt;&lt;wsp:rsid wsp:val=&quot;00C72E05&quot;/&gt;&lt;wsp:rsid wsp:val=&quot;00C72E52&quot;/&gt;&lt;wsp:rsid wsp:val=&quot;00C73A93&quot;/&gt;&lt;wsp:rsid wsp:val=&quot;00C758A0&quot;/&gt;&lt;wsp:rsid wsp:val=&quot;00C765A2&quot;/&gt;&lt;wsp:rsid wsp:val=&quot;00C770D1&quot;/&gt;&lt;wsp:rsid wsp:val=&quot;00C800D1&quot;/&gt;&lt;wsp:rsid wsp:val=&quot;00C82852&quot;/&gt;&lt;wsp:rsid wsp:val=&quot;00C83790&quot;/&gt;&lt;wsp:rsid wsp:val=&quot;00C83C89&quot;/&gt;&lt;wsp:rsid wsp:val=&quot;00C85A96&quot;/&gt;&lt;wsp:rsid wsp:val=&quot;00C86B16&quot;/&gt;&lt;wsp:rsid wsp:val=&quot;00C878E9&quot;/&gt;&lt;wsp:rsid wsp:val=&quot;00C90F0E&quot;/&gt;&lt;wsp:rsid wsp:val=&quot;00C91B43&quot;/&gt;&lt;wsp:rsid wsp:val=&quot;00C93C98&quot;/&gt;&lt;wsp:rsid wsp:val=&quot;00C97026&quot;/&gt;&lt;wsp:rsid wsp:val=&quot;00CA17D2&quot;/&gt;&lt;wsp:rsid wsp:val=&quot;00CA1F8F&quot;/&gt;&lt;wsp:rsid wsp:val=&quot;00CA3A01&quot;/&gt;&lt;wsp:rsid wsp:val=&quot;00CA3C7D&quot;/&gt;&lt;wsp:rsid wsp:val=&quot;00CA3C8D&quot;/&gt;&lt;wsp:rsid wsp:val=&quot;00CA4A7A&quot;/&gt;&lt;wsp:rsid wsp:val=&quot;00CB4D8E&quot;/&gt;&lt;wsp:rsid wsp:val=&quot;00CB6072&quot;/&gt;&lt;wsp:rsid wsp:val=&quot;00CB651B&quot;/&gt;&lt;wsp:rsid wsp:val=&quot;00CC0EE7&quot;/&gt;&lt;wsp:rsid wsp:val=&quot;00CC3162&quot;/&gt;&lt;wsp:rsid wsp:val=&quot;00CC32F1&quot;/&gt;&lt;wsp:rsid wsp:val=&quot;00CC4FB3&quot;/&gt;&lt;wsp:rsid wsp:val=&quot;00CD1153&quot;/&gt;&lt;wsp:rsid wsp:val=&quot;00CD155A&quot;/&gt;&lt;wsp:rsid wsp:val=&quot;00CD1D60&quot;/&gt;&lt;wsp:rsid wsp:val=&quot;00CD2094&quot;/&gt;&lt;wsp:rsid wsp:val=&quot;00CD397E&quot;/&gt;&lt;wsp:rsid wsp:val=&quot;00CD4FB1&quot;/&gt;&lt;wsp:rsid wsp:val=&quot;00CD660F&quot;/&gt;&lt;wsp:rsid wsp:val=&quot;00CD701D&quot;/&gt;&lt;wsp:rsid wsp:val=&quot;00CE3084&quot;/&gt;&lt;wsp:rsid wsp:val=&quot;00CE35EA&quot;/&gt;&lt;wsp:rsid wsp:val=&quot;00CE497B&quot;/&gt;&lt;wsp:rsid wsp:val=&quot;00CE4A18&quot;/&gt;&lt;wsp:rsid wsp:val=&quot;00CE7C4B&quot;/&gt;&lt;wsp:rsid wsp:val=&quot;00CF1ECC&quot;/&gt;&lt;wsp:rsid wsp:val=&quot;00CF2307&quot;/&gt;&lt;wsp:rsid wsp:val=&quot;00CF2B41&quot;/&gt;&lt;wsp:rsid wsp:val=&quot;00CF6250&quot;/&gt;&lt;wsp:rsid wsp:val=&quot;00CF6371&quot;/&gt;&lt;wsp:rsid wsp:val=&quot;00CF6BF0&quot;/&gt;&lt;wsp:rsid wsp:val=&quot;00D0138D&quot;/&gt;&lt;wsp:rsid wsp:val=&quot;00D01BFD&quot;/&gt;&lt;wsp:rsid wsp:val=&quot;00D02D0D&quot;/&gt;&lt;wsp:rsid wsp:val=&quot;00D033F5&quot;/&gt;&lt;wsp:rsid wsp:val=&quot;00D04142&quot;/&gt;&lt;wsp:rsid wsp:val=&quot;00D06B25&quot;/&gt;&lt;wsp:rsid wsp:val=&quot;00D1164E&quot;/&gt;&lt;wsp:rsid wsp:val=&quot;00D117C8&quot;/&gt;&lt;wsp:rsid wsp:val=&quot;00D12183&quot;/&gt;&lt;wsp:rsid wsp:val=&quot;00D1420E&quot;/&gt;&lt;wsp:rsid wsp:val=&quot;00D142BC&quot;/&gt;&lt;wsp:rsid wsp:val=&quot;00D14C7D&quot;/&gt;&lt;wsp:rsid wsp:val=&quot;00D15FAF&quot;/&gt;&lt;wsp:rsid wsp:val=&quot;00D1615B&quot;/&gt;&lt;wsp:rsid wsp:val=&quot;00D21875&quot;/&gt;&lt;wsp:rsid wsp:val=&quot;00D237A3&quot;/&gt;&lt;wsp:rsid wsp:val=&quot;00D24985&quot;/&gt;&lt;wsp:rsid wsp:val=&quot;00D26D98&quot;/&gt;&lt;wsp:rsid wsp:val=&quot;00D26E90&quot;/&gt;&lt;wsp:rsid wsp:val=&quot;00D32CF9&quot;/&gt;&lt;wsp:rsid wsp:val=&quot;00D344BC&quot;/&gt;&lt;wsp:rsid wsp:val=&quot;00D4199B&quot;/&gt;&lt;wsp:rsid wsp:val=&quot;00D43CBF&quot;/&gt;&lt;wsp:rsid wsp:val=&quot;00D43DFF&quot;/&gt;&lt;wsp:rsid wsp:val=&quot;00D47585&quot;/&gt;&lt;wsp:rsid wsp:val=&quot;00D5435C&quot;/&gt;&lt;wsp:rsid wsp:val=&quot;00D551DE&quot;/&gt;&lt;wsp:rsid wsp:val=&quot;00D5578D&quot;/&gt;&lt;wsp:rsid wsp:val=&quot;00D56C31&quot;/&gt;&lt;wsp:rsid wsp:val=&quot;00D5711F&quot;/&gt;&lt;wsp:rsid wsp:val=&quot;00D571CC&quot;/&gt;&lt;wsp:rsid wsp:val=&quot;00D604CF&quot;/&gt;&lt;wsp:rsid wsp:val=&quot;00D610FC&quot;/&gt;&lt;wsp:rsid wsp:val=&quot;00D646B2&quot;/&gt;&lt;wsp:rsid wsp:val=&quot;00D64CD9&quot;/&gt;&lt;wsp:rsid wsp:val=&quot;00D66373&quot;/&gt;&lt;wsp:rsid wsp:val=&quot;00D6781B&quot;/&gt;&lt;wsp:rsid wsp:val=&quot;00D70736&quot;/&gt;&lt;wsp:rsid wsp:val=&quot;00D73EC2&quot;/&gt;&lt;wsp:rsid wsp:val=&quot;00D82F8E&quot;/&gt;&lt;wsp:rsid wsp:val=&quot;00D8302E&quot;/&gt;&lt;wsp:rsid wsp:val=&quot;00D8398E&quot;/&gt;&lt;wsp:rsid wsp:val=&quot;00D843B4&quot;/&gt;&lt;wsp:rsid wsp:val=&quot;00D84CD9&quot;/&gt;&lt;wsp:rsid wsp:val=&quot;00D85F46&quot;/&gt;&lt;wsp:rsid wsp:val=&quot;00D86CA2&quot;/&gt;&lt;wsp:rsid wsp:val=&quot;00D8728A&quot;/&gt;&lt;wsp:rsid wsp:val=&quot;00D91463&quot;/&gt;&lt;wsp:rsid wsp:val=&quot;00D9346C&quot;/&gt;&lt;wsp:rsid wsp:val=&quot;00D93EDE&quot;/&gt;&lt;wsp:rsid wsp:val=&quot;00D941D7&quot;/&gt;&lt;wsp:rsid wsp:val=&quot;00D95863&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07F5&quot;/&gt;&lt;wsp:rsid wsp:val=&quot;00DC2FBB&quot;/&gt;&lt;wsp:rsid wsp:val=&quot;00DC4FAB&quot;/&gt;&lt;wsp:rsid wsp:val=&quot;00DC7CFF&quot;/&gt;&lt;wsp:rsid wsp:val=&quot;00DD110B&quot;/&gt;&lt;wsp:rsid wsp:val=&quot;00DD1ABD&quot;/&gt;&lt;wsp:rsid wsp:val=&quot;00DD401A&quot;/&gt;&lt;wsp:rsid wsp:val=&quot;00DD5063&quot;/&gt;&lt;wsp:rsid wsp:val=&quot;00DD7B0B&quot;/&gt;&lt;wsp:rsid wsp:val=&quot;00DE0182&quot;/&gt;&lt;wsp:rsid wsp:val=&quot;00DE0B19&quot;/&gt;&lt;wsp:rsid wsp:val=&quot;00DE785C&quot;/&gt;&lt;wsp:rsid wsp:val=&quot;00DF0111&quot;/&gt;&lt;wsp:rsid wsp:val=&quot;00DF02C8&quot;/&gt;&lt;wsp:rsid wsp:val=&quot;00DF3259&quot;/&gt;&lt;wsp:rsid wsp:val=&quot;00DF5416&quot;/&gt;&lt;wsp:rsid wsp:val=&quot;00E03022&quot;/&gt;&lt;wsp:rsid wsp:val=&quot;00E0338C&quot;/&gt;&lt;wsp:rsid wsp:val=&quot;00E03E90&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3756E&quot;/&gt;&lt;wsp:rsid wsp:val=&quot;00E435D3&quot;/&gt;&lt;wsp:rsid wsp:val=&quot;00E456E8&quot;/&gt;&lt;wsp:rsid wsp:val=&quot;00E46490&quot;/&gt;&lt;wsp:rsid wsp:val=&quot;00E51E39&quot;/&gt;&lt;wsp:rsid wsp:val=&quot;00E524D0&quot;/&gt;&lt;wsp:rsid wsp:val=&quot;00E60205&quot;/&gt;&lt;wsp:rsid wsp:val=&quot;00E67062&quot;/&gt;&lt;wsp:rsid wsp:val=&quot;00E70311&quot;/&gt;&lt;wsp:rsid wsp:val=&quot;00E71E1F&quot;/&gt;&lt;wsp:rsid wsp:val=&quot;00E75652&quot;/&gt;&lt;wsp:rsid wsp:val=&quot;00E75E82&quot;/&gt;&lt;wsp:rsid wsp:val=&quot;00E7769E&quot;/&gt;&lt;wsp:rsid wsp:val=&quot;00E77FED&quot;/&gt;&lt;wsp:rsid wsp:val=&quot;00E82DE7&quot;/&gt;&lt;wsp:rsid wsp:val=&quot;00E82E45&quot;/&gt;&lt;wsp:rsid wsp:val=&quot;00E83CC5&quot;/&gt;&lt;wsp:rsid wsp:val=&quot;00E84555&quot;/&gt;&lt;wsp:rsid wsp:val=&quot;00E8488E&quot;/&gt;&lt;wsp:rsid wsp:val=&quot;00E864A4&quot;/&gt;&lt;wsp:rsid wsp:val=&quot;00E86F64&quot;/&gt;&lt;wsp:rsid wsp:val=&quot;00E87D61&quot;/&gt;&lt;wsp:rsid wsp:val=&quot;00E91FF8&quot;/&gt;&lt;wsp:rsid wsp:val=&quot;00E93A81&quot;/&gt;&lt;wsp:rsid wsp:val=&quot;00E94649&quot;/&gt;&lt;wsp:rsid wsp:val=&quot;00E95F0A&quot;/&gt;&lt;wsp:rsid wsp:val=&quot;00EA1E72&quot;/&gt;&lt;wsp:rsid wsp:val=&quot;00EA235C&quot;/&gt;&lt;wsp:rsid wsp:val=&quot;00EA574A&quot;/&gt;&lt;wsp:rsid wsp:val=&quot;00EA60AF&quot;/&gt;&lt;wsp:rsid wsp:val=&quot;00EA669F&quot;/&gt;&lt;wsp:rsid wsp:val=&quot;00EA7990&quot;/&gt;&lt;wsp:rsid wsp:val=&quot;00EB14BE&quot;/&gt;&lt;wsp:rsid wsp:val=&quot;00EB37A1&quot;/&gt;&lt;wsp:rsid wsp:val=&quot;00EB4922&quot;/&gt;&lt;wsp:rsid wsp:val=&quot;00EB53DA&quot;/&gt;&lt;wsp:rsid wsp:val=&quot;00EC136D&quot;/&gt;&lt;wsp:rsid wsp:val=&quot;00EC6430&quot;/&gt;&lt;wsp:rsid wsp:val=&quot;00EC7B40&quot;/&gt;&lt;wsp:rsid wsp:val=&quot;00EC7C52&quot;/&gt;&lt;wsp:rsid wsp:val=&quot;00ED034C&quot;/&gt;&lt;wsp:rsid wsp:val=&quot;00ED0BD4&quot;/&gt;&lt;wsp:rsid wsp:val=&quot;00ED0EDA&quot;/&gt;&lt;wsp:rsid wsp:val=&quot;00ED2E01&quot;/&gt;&lt;wsp:rsid wsp:val=&quot;00ED39F0&quot;/&gt;&lt;wsp:rsid wsp:val=&quot;00ED55AE&quot;/&gt;&lt;wsp:rsid wsp:val=&quot;00ED7137&quot;/&gt;&lt;wsp:rsid wsp:val=&quot;00EE0A21&quot;/&gt;&lt;wsp:rsid wsp:val=&quot;00EE1DB6&quot;/&gt;&lt;wsp:rsid wsp:val=&quot;00EE381F&quot;/&gt;&lt;wsp:rsid wsp:val=&quot;00EE6268&quot;/&gt;&lt;wsp:rsid wsp:val=&quot;00EF09D9&quot;/&gt;&lt;wsp:rsid wsp:val=&quot;00EF1AAC&quot;/&gt;&lt;wsp:rsid wsp:val=&quot;00EF4CB2&quot;/&gt;&lt;wsp:rsid wsp:val=&quot;00EF4F07&quot;/&gt;&lt;wsp:rsid wsp:val=&quot;00EF5ADD&quot;/&gt;&lt;wsp:rsid wsp:val=&quot;00EF6036&quot;/&gt;&lt;wsp:rsid wsp:val=&quot;00EF7AB9&quot;/&gt;&lt;wsp:rsid wsp:val=&quot;00F000D6&quot;/&gt;&lt;wsp:rsid wsp:val=&quot;00F0023E&quot;/&gt;&lt;wsp:rsid wsp:val=&quot;00F04CDC&quot;/&gt;&lt;wsp:rsid wsp:val=&quot;00F07B8D&quot;/&gt;&lt;wsp:rsid wsp:val=&quot;00F104E1&quot;/&gt;&lt;wsp:rsid wsp:val=&quot;00F11B28&quot;/&gt;&lt;wsp:rsid wsp:val=&quot;00F11C54&quot;/&gt;&lt;wsp:rsid wsp:val=&quot;00F1304F&quot;/&gt;&lt;wsp:rsid wsp:val=&quot;00F230BA&quot;/&gt;&lt;wsp:rsid wsp:val=&quot;00F23620&quot;/&gt;&lt;wsp:rsid wsp:val=&quot;00F24B34&quot;/&gt;&lt;wsp:rsid wsp:val=&quot;00F2500A&quot;/&gt;&lt;wsp:rsid wsp:val=&quot;00F261B5&quot;/&gt;&lt;wsp:rsid wsp:val=&quot;00F26BD4&quot;/&gt;&lt;wsp:rsid wsp:val=&quot;00F27DE6&quot;/&gt;&lt;wsp:rsid wsp:val=&quot;00F302C7&quot;/&gt;&lt;wsp:rsid wsp:val=&quot;00F30FD9&quot;/&gt;&lt;wsp:rsid wsp:val=&quot;00F32E93&quot;/&gt;&lt;wsp:rsid wsp:val=&quot;00F348A6&quot;/&gt;&lt;wsp:rsid wsp:val=&quot;00F4032A&quot;/&gt;&lt;wsp:rsid wsp:val=&quot;00F44529&quot;/&gt;&lt;wsp:rsid wsp:val=&quot;00F44ADB&quot;/&gt;&lt;wsp:rsid wsp:val=&quot;00F466BC&quot;/&gt;&lt;wsp:rsid wsp:val=&quot;00F4735C&quot;/&gt;&lt;wsp:rsid wsp:val=&quot;00F52B54&quot;/&gt;&lt;wsp:rsid wsp:val=&quot;00F550C0&quot;/&gt;&lt;wsp:rsid wsp:val=&quot;00F553D1&quot;/&gt;&lt;wsp:rsid wsp:val=&quot;00F55A84&quot;/&gt;&lt;wsp:rsid wsp:val=&quot;00F57536&quot;/&gt;&lt;wsp:rsid wsp:val=&quot;00F61405&quot;/&gt;&lt;wsp:rsid wsp:val=&quot;00F61573&quot;/&gt;&lt;wsp:rsid wsp:val=&quot;00F63D92&quot;/&gt;&lt;wsp:rsid wsp:val=&quot;00F63FAF&quot;/&gt;&lt;wsp:rsid wsp:val=&quot;00F64608&quot;/&gt;&lt;wsp:rsid wsp:val=&quot;00F65C36&quot;/&gt;&lt;wsp:rsid wsp:val=&quot;00F663AE&quot;/&gt;&lt;wsp:rsid wsp:val=&quot;00F71576&quot;/&gt;&lt;wsp:rsid wsp:val=&quot;00F724AE&quot;/&gt;&lt;wsp:rsid wsp:val=&quot;00F730A5&quot;/&gt;&lt;wsp:rsid wsp:val=&quot;00F75264&quot;/&gt;&lt;wsp:rsid wsp:val=&quot;00F75CFD&quot;/&gt;&lt;wsp:rsid wsp:val=&quot;00F76BDB&quot;/&gt;&lt;wsp:rsid wsp:val=&quot;00F8283B&quot;/&gt;&lt;wsp:rsid wsp:val=&quot;00F82E18&quot;/&gt;&lt;wsp:rsid wsp:val=&quot;00F85221&quot;/&gt;&lt;wsp:rsid wsp:val=&quot;00F8638F&quot;/&gt;&lt;wsp:rsid wsp:val=&quot;00F875BC&quot;/&gt;&lt;wsp:rsid wsp:val=&quot;00F87D3E&quot;/&gt;&lt;wsp:rsid wsp:val=&quot;00F905D7&quot;/&gt;&lt;wsp:rsid wsp:val=&quot;00F91601&quot;/&gt;&lt;wsp:rsid wsp:val=&quot;00F91B6E&quot;/&gt;&lt;wsp:rsid wsp:val=&quot;00F92A66&quot;/&gt;&lt;wsp:rsid wsp:val=&quot;00F92B77&quot;/&gt;&lt;wsp:rsid wsp:val=&quot;00F9496D&quot;/&gt;&lt;wsp:rsid wsp:val=&quot;00F95794&quot;/&gt;&lt;wsp:rsid wsp:val=&quot;00F962C8&quot;/&gt;&lt;wsp:rsid wsp:val=&quot;00F96477&quot;/&gt;&lt;wsp:rsid wsp:val=&quot;00F96895&quot;/&gt;&lt;wsp:rsid wsp:val=&quot;00F9692E&quot;/&gt;&lt;wsp:rsid wsp:val=&quot;00F97C5C&quot;/&gt;&lt;wsp:rsid wsp:val=&quot;00FA1ECE&quot;/&gt;&lt;wsp:rsid wsp:val=&quot;00FA26C0&quot;/&gt;&lt;wsp:rsid wsp:val=&quot;00FA3CA1&quot;/&gt;&lt;wsp:rsid wsp:val=&quot;00FA7DD7&quot;/&gt;&lt;wsp:rsid wsp:val=&quot;00FB02B8&quot;/&gt;&lt;wsp:rsid wsp:val=&quot;00FB0F0E&quot;/&gt;&lt;wsp:rsid wsp:val=&quot;00FB233C&quot;/&gt;&lt;wsp:rsid wsp:val=&quot;00FB26AE&quot;/&gt;&lt;wsp:rsid wsp:val=&quot;00FB3721&quot;/&gt;&lt;wsp:rsid wsp:val=&quot;00FC2049&quot;/&gt;&lt;wsp:rsid wsp:val=&quot;00FC5F97&quot;/&gt;&lt;wsp:rsid wsp:val=&quot;00FC6459&quot;/&gt;&lt;wsp:rsid wsp:val=&quot;00FC6570&quot;/&gt;&lt;wsp:rsid wsp:val=&quot;00FC67D8&quot;/&gt;&lt;wsp:rsid wsp:val=&quot;00FC69A9&quot;/&gt;&lt;wsp:rsid wsp:val=&quot;00FD04CC&quot;/&gt;&lt;wsp:rsid wsp:val=&quot;00FD09A8&quot;/&gt;&lt;wsp:rsid wsp:val=&quot;00FD17D3&quot;/&gt;&lt;wsp:rsid wsp:val=&quot;00FD2F61&quot;/&gt;&lt;wsp:rsid wsp:val=&quot;00FD43E6&quot;/&gt;&lt;wsp:rsid wsp:val=&quot;00FD5E84&quot;/&gt;&lt;wsp:rsid wsp:val=&quot;00FE0745&quot;/&gt;&lt;wsp:rsid wsp:val=&quot;00FE1FEE&quot;/&gt;&lt;wsp:rsid wsp:val=&quot;00FE66FF&quot;/&gt;&lt;wsp:rsid wsp:val=&quot;00FE6A52&quot;/&gt;&lt;wsp:rsid wsp:val=&quot;00FF2499&quot;/&gt;&lt;wsp:rsid wsp:val=&quot;00FF29ED&quot;/&gt;&lt;wsp:rsid wsp:val=&quot;00FF2F2B&quot;/&gt;&lt;wsp:rsid wsp:val=&quot;00FF45F8&quot;/&gt;&lt;wsp:rsid wsp:val=&quot;00FF5E0B&quot;/&gt;&lt;wsp:rsid wsp:val=&quot;00FF7069&quot;/&gt;&lt;wsp:rsid wsp:val=&quot;00FF7080&quot;/&gt;&lt;/wsp:rsids&gt;&lt;/w:docPr&gt;&lt;w:body&gt;&lt;wx:sect&gt;&lt;w:p wsp:rsidR=&quot;00000000&quot; wsp:rsidRDefault=&quot;009E3FE1&quot; wsp:rsidP=&quot;009E3FE1&quot;&gt;&lt;m:oMathPara&gt;&lt;m:oMath&gt;&lt;m:r&gt;&lt;w:rPr&gt;&lt;w:rFonts w:ascii=&quot;Cambria Math&quot; w:h-ansi=&quot;Cambria Math&quot; w:cs=&quot;Arial&quot;/&gt;&lt;wx:font wx:val=&quot;Cambria Math&quot;/&gt;&lt;w:b-cs/&gt;&lt;w:i/&gt;&lt;w:i-cs/&gt;&lt;w:sz-cs w:val=&quot;20&quot;/&gt;&lt;/w:rPr&gt;&lt;m:t&gt;v&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DE2414">
              <w:rPr>
                <w:sz w:val="20"/>
                <w:szCs w:val="20"/>
              </w:rPr>
              <w:instrText xml:space="preserve"> </w:instrText>
            </w:r>
            <w:r w:rsidRPr="00DE2414">
              <w:rPr>
                <w:sz w:val="20"/>
                <w:szCs w:val="20"/>
              </w:rPr>
              <w:fldChar w:fldCharType="separate"/>
            </w:r>
            <w:r w:rsidR="00B11CC9">
              <w:rPr>
                <w:noProof/>
                <w:position w:val="-5"/>
                <w:sz w:val="20"/>
                <w:szCs w:val="20"/>
              </w:rPr>
              <w:pict w14:anchorId="139FCFE0">
                <v:shape id="_x0000_i1025" type="#_x0000_t75" alt="" style="width:6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4F5&quot;/&gt;&lt;wsp:rsid wsp:val=&quot;000049DC&quot;/&gt;&lt;wsp:rsid wsp:val=&quot;00006E91&quot;/&gt;&lt;wsp:rsid wsp:val=&quot;0001062C&quot;/&gt;&lt;wsp:rsid wsp:val=&quot;0001372E&quot;/&gt;&lt;wsp:rsid wsp:val=&quot;00013C70&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46F1&quot;/&gt;&lt;wsp:rsid wsp:val=&quot;00035C3D&quot;/&gt;&lt;wsp:rsid wsp:val=&quot;00040E8B&quot;/&gt;&lt;wsp:rsid wsp:val=&quot;000428CA&quot;/&gt;&lt;wsp:rsid wsp:val=&quot;0004668A&quot;/&gt;&lt;wsp:rsid wsp:val=&quot;00050EE0&quot;/&gt;&lt;wsp:rsid wsp:val=&quot;00052672&quot;/&gt;&lt;wsp:rsid wsp:val=&quot;00052C24&quot;/&gt;&lt;wsp:rsid wsp:val=&quot;00053611&quot;/&gt;&lt;wsp:rsid wsp:val=&quot;00054572&quot;/&gt;&lt;wsp:rsid wsp:val=&quot;00054DD5&quot;/&gt;&lt;wsp:rsid wsp:val=&quot;00054E98&quot;/&gt;&lt;wsp:rsid wsp:val=&quot;00060542&quot;/&gt;&lt;wsp:rsid wsp:val=&quot;000605DA&quot;/&gt;&lt;wsp:rsid wsp:val=&quot;00062D1A&quot;/&gt;&lt;wsp:rsid wsp:val=&quot;00063918&quot;/&gt;&lt;wsp:rsid wsp:val=&quot;00066F74&quot;/&gt;&lt;wsp:rsid wsp:val=&quot;00070E52&quot;/&gt;&lt;wsp:rsid wsp:val=&quot;00073A81&quot;/&gt;&lt;wsp:rsid wsp:val=&quot;00073C45&quot;/&gt;&lt;wsp:rsid wsp:val=&quot;00074093&quot;/&gt;&lt;wsp:rsid wsp:val=&quot;00074539&quot;/&gt;&lt;wsp:rsid wsp:val=&quot;00074A3E&quot;/&gt;&lt;wsp:rsid wsp:val=&quot;000767AB&quot;/&gt;&lt;wsp:rsid wsp:val=&quot;00076C50&quot;/&gt;&lt;wsp:rsid wsp:val=&quot;00077352&quot;/&gt;&lt;wsp:rsid wsp:val=&quot;000809D1&quot;/&gt;&lt;wsp:rsid wsp:val=&quot;000814A5&quot;/&gt;&lt;wsp:rsid wsp:val=&quot;00082005&quot;/&gt;&lt;wsp:rsid wsp:val=&quot;00082D77&quot;/&gt;&lt;wsp:rsid wsp:val=&quot;00083D4D&quot;/&gt;&lt;wsp:rsid wsp:val=&quot;000845D8&quot;/&gt;&lt;wsp:rsid wsp:val=&quot;00084952&quot;/&gt;&lt;wsp:rsid wsp:val=&quot;00085529&quot;/&gt;&lt;wsp:rsid wsp:val=&quot;000856F1&quot;/&gt;&lt;wsp:rsid wsp:val=&quot;00087A1D&quot;/&gt;&lt;wsp:rsid wsp:val=&quot;00087F73&quot;/&gt;&lt;wsp:rsid wsp:val=&quot;0009197A&quot;/&gt;&lt;wsp:rsid wsp:val=&quot;00091BCB&quot;/&gt;&lt;wsp:rsid wsp:val=&quot;0009366C&quot;/&gt;&lt;wsp:rsid wsp:val=&quot;000942B3&quot;/&gt;&lt;wsp:rsid wsp:val=&quot;00096A94&quot;/&gt;&lt;wsp:rsid wsp:val=&quot;000A0641&quot;/&gt;&lt;wsp:rsid wsp:val=&quot;000B11A6&quot;/&gt;&lt;wsp:rsid wsp:val=&quot;000B29BB&quot;/&gt;&lt;wsp:rsid wsp:val=&quot;000B2B55&quot;/&gt;&lt;wsp:rsid wsp:val=&quot;000B3435&quot;/&gt;&lt;wsp:rsid wsp:val=&quot;000B4D81&quot;/&gt;&lt;wsp:rsid wsp:val=&quot;000B6F54&quot;/&gt;&lt;wsp:rsid wsp:val=&quot;000C0550&quot;/&gt;&lt;wsp:rsid wsp:val=&quot;000C1BC2&quot;/&gt;&lt;wsp:rsid wsp:val=&quot;000C256E&quot;/&gt;&lt;wsp:rsid wsp:val=&quot;000C3E25&quot;/&gt;&lt;wsp:rsid wsp:val=&quot;000C408C&quot;/&gt;&lt;wsp:rsid wsp:val=&quot;000C748B&quot;/&gt;&lt;wsp:rsid wsp:val=&quot;000C74E2&quot;/&gt;&lt;wsp:rsid wsp:val=&quot;000D2324&quot;/&gt;&lt;wsp:rsid wsp:val=&quot;000D242E&quot;/&gt;&lt;wsp:rsid wsp:val=&quot;000D7DED&quot;/&gt;&lt;wsp:rsid wsp:val=&quot;000E463B&quot;/&gt;&lt;wsp:rsid wsp:val=&quot;000E474A&quot;/&gt;&lt;wsp:rsid wsp:val=&quot;000E5BCB&quot;/&gt;&lt;wsp:rsid wsp:val=&quot;000E5D2F&quot;/&gt;&lt;wsp:rsid wsp:val=&quot;000E67A5&quot;/&gt;&lt;wsp:rsid wsp:val=&quot;000F1B45&quot;/&gt;&lt;wsp:rsid wsp:val=&quot;000F26E8&quot;/&gt;&lt;wsp:rsid wsp:val=&quot;000F59FD&quot;/&gt;&lt;wsp:rsid wsp:val=&quot;000F7A2A&quot;/&gt;&lt;wsp:rsid wsp:val=&quot;00100483&quot;/&gt;&lt;wsp:rsid wsp:val=&quot;00101017&quot;/&gt;&lt;wsp:rsid wsp:val=&quot;0010230E&quot;/&gt;&lt;wsp:rsid wsp:val=&quot;00105DC0&quot;/&gt;&lt;wsp:rsid wsp:val=&quot;00110E00&quot;/&gt;&lt;wsp:rsid wsp:val=&quot;00111422&quot;/&gt;&lt;wsp:rsid wsp:val=&quot;00111673&quot;/&gt;&lt;wsp:rsid wsp:val=&quot;00111908&quot;/&gt;&lt;wsp:rsid wsp:val=&quot;0011360B&quot;/&gt;&lt;wsp:rsid wsp:val=&quot;00116A03&quot;/&gt;&lt;wsp:rsid wsp:val=&quot;00120F03&quot;/&gt;&lt;wsp:rsid wsp:val=&quot;00121051&quot;/&gt;&lt;wsp:rsid wsp:val=&quot;001216D3&quot;/&gt;&lt;wsp:rsid wsp:val=&quot;00124DF6&quot;/&gt;&lt;wsp:rsid wsp:val=&quot;00125B0D&quot;/&gt;&lt;wsp:rsid wsp:val=&quot;00131CB0&quot;/&gt;&lt;wsp:rsid wsp:val=&quot;00132CBE&quot;/&gt;&lt;wsp:rsid wsp:val=&quot;00133F9B&quot;/&gt;&lt;wsp:rsid wsp:val=&quot;00135665&quot;/&gt;&lt;wsp:rsid wsp:val=&quot;00135AE5&quot;/&gt;&lt;wsp:rsid wsp:val=&quot;0013718F&quot;/&gt;&lt;wsp:rsid wsp:val=&quot;00137F86&quot;/&gt;&lt;wsp:rsid wsp:val=&quot;001408C6&quot;/&gt;&lt;wsp:rsid wsp:val=&quot;00143023&quot;/&gt;&lt;wsp:rsid wsp:val=&quot;00145246&quot;/&gt;&lt;wsp:rsid wsp:val=&quot;00146C55&quot;/&gt;&lt;wsp:rsid wsp:val=&quot;00152D9D&quot;/&gt;&lt;wsp:rsid wsp:val=&quot;00156097&quot;/&gt;&lt;wsp:rsid wsp:val=&quot;00156174&quot;/&gt;&lt;wsp:rsid wsp:val=&quot;00157583&quot;/&gt;&lt;wsp:rsid wsp:val=&quot;00163883&quot;/&gt;&lt;wsp:rsid wsp:val=&quot;00166B8A&quot;/&gt;&lt;wsp:rsid wsp:val=&quot;00166BB5&quot;/&gt;&lt;wsp:rsid wsp:val=&quot;00166D96&quot;/&gt;&lt;wsp:rsid wsp:val=&quot;00166FB4&quot;/&gt;&lt;wsp:rsid wsp:val=&quot;001671FB&quot;/&gt;&lt;wsp:rsid wsp:val=&quot;0017003C&quot;/&gt;&lt;wsp:rsid wsp:val=&quot;00170BF5&quot;/&gt;&lt;wsp:rsid wsp:val=&quot;00171FF7&quot;/&gt;&lt;wsp:rsid wsp:val=&quot;0017258E&quot;/&gt;&lt;wsp:rsid wsp:val=&quot;00172978&quot;/&gt;&lt;wsp:rsid wsp:val=&quot;00175C28&quot;/&gt;&lt;wsp:rsid wsp:val=&quot;001777C6&quot;/&gt;&lt;wsp:rsid wsp:val=&quot;0018004F&quot;/&gt;&lt;wsp:rsid wsp:val=&quot;00181906&quot;/&gt;&lt;wsp:rsid wsp:val=&quot;00181E46&quot;/&gt;&lt;wsp:rsid wsp:val=&quot;00182437&quot;/&gt;&lt;wsp:rsid wsp:val=&quot;00182DCC&quot;/&gt;&lt;wsp:rsid wsp:val=&quot;00184862&quot;/&gt;&lt;wsp:rsid wsp:val=&quot;00186520&quot;/&gt;&lt;wsp:rsid wsp:val=&quot;00187FA7&quot;/&gt;&lt;wsp:rsid wsp:val=&quot;001913C1&quot;/&gt;&lt;wsp:rsid wsp:val=&quot;00193925&quot;/&gt;&lt;wsp:rsid wsp:val=&quot;00193AEB&quot;/&gt;&lt;wsp:rsid wsp:val=&quot;0019426E&quot;/&gt;&lt;wsp:rsid wsp:val=&quot;00194C51&quot;/&gt;&lt;wsp:rsid wsp:val=&quot;001A07AD&quot;/&gt;&lt;wsp:rsid wsp:val=&quot;001A235A&quot;/&gt;&lt;wsp:rsid wsp:val=&quot;001A35F9&quot;/&gt;&lt;wsp:rsid wsp:val=&quot;001A68A2&quot;/&gt;&lt;wsp:rsid wsp:val=&quot;001B141B&quot;/&gt;&lt;wsp:rsid wsp:val=&quot;001B3916&quot;/&gt;&lt;wsp:rsid wsp:val=&quot;001B6F36&quot;/&gt;&lt;wsp:rsid wsp:val=&quot;001C233D&quot;/&gt;&lt;wsp:rsid wsp:val=&quot;001C40D9&quot;/&gt;&lt;wsp:rsid wsp:val=&quot;001C44CD&quot;/&gt;&lt;wsp:rsid wsp:val=&quot;001C4B73&quot;/&gt;&lt;wsp:rsid wsp:val=&quot;001C5296&quot;/&gt;&lt;wsp:rsid wsp:val=&quot;001C5621&quot;/&gt;&lt;wsp:rsid wsp:val=&quot;001C74BE&quot;/&gt;&lt;wsp:rsid wsp:val=&quot;001D1066&quot;/&gt;&lt;wsp:rsid wsp:val=&quot;001D150F&quot;/&gt;&lt;wsp:rsid wsp:val=&quot;001D1D7D&quot;/&gt;&lt;wsp:rsid wsp:val=&quot;001D2897&quot;/&gt;&lt;wsp:rsid wsp:val=&quot;001D2AE5&quot;/&gt;&lt;wsp:rsid wsp:val=&quot;001D52A5&quot;/&gt;&lt;wsp:rsid wsp:val=&quot;001D60E5&quot;/&gt;&lt;wsp:rsid wsp:val=&quot;001D687E&quot;/&gt;&lt;wsp:rsid wsp:val=&quot;001D7AE8&quot;/&gt;&lt;wsp:rsid wsp:val=&quot;001E2AFF&quot;/&gt;&lt;wsp:rsid wsp:val=&quot;001E7CFD&quot;/&gt;&lt;wsp:rsid wsp:val=&quot;001F062E&quot;/&gt;&lt;wsp:rsid wsp:val=&quot;001F072A&quot;/&gt;&lt;wsp:rsid wsp:val=&quot;001F0B04&quot;/&gt;&lt;wsp:rsid wsp:val=&quot;001F112C&quot;/&gt;&lt;wsp:rsid wsp:val=&quot;001F2C8F&quot;/&gt;&lt;wsp:rsid wsp:val=&quot;001F2F8A&quot;/&gt;&lt;wsp:rsid wsp:val=&quot;001F7B01&quot;/&gt;&lt;wsp:rsid wsp:val=&quot;00202B99&quot;/&gt;&lt;wsp:rsid wsp:val=&quot;00202C71&quot;/&gt;&lt;wsp:rsid wsp:val=&quot;0020563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252A3&quot;/&gt;&lt;wsp:rsid wsp:val=&quot;00225A53&quot;/&gt;&lt;wsp:rsid wsp:val=&quot;002318A4&quot;/&gt;&lt;wsp:rsid wsp:val=&quot;0023499D&quot;/&gt;&lt;wsp:rsid wsp:val=&quot;00237199&quot;/&gt;&lt;wsp:rsid wsp:val=&quot;00237671&quot;/&gt;&lt;wsp:rsid wsp:val=&quot;002403C8&quot;/&gt;&lt;wsp:rsid wsp:val=&quot;002415D7&quot;/&gt;&lt;wsp:rsid wsp:val=&quot;002418CB&quot;/&gt;&lt;wsp:rsid wsp:val=&quot;002447AF&quot;/&gt;&lt;wsp:rsid wsp:val=&quot;00245061&quot;/&gt;&lt;wsp:rsid wsp:val=&quot;00246843&quot;/&gt;&lt;wsp:rsid wsp:val=&quot;00252C0F&quot;/&gt;&lt;wsp:rsid wsp:val=&quot;0025466B&quot;/&gt;&lt;wsp:rsid wsp:val=&quot;00255925&quot;/&gt;&lt;wsp:rsid wsp:val=&quot;00256228&quot;/&gt;&lt;wsp:rsid wsp:val=&quot;0025787C&quot;/&gt;&lt;wsp:rsid wsp:val=&quot;0026081F&quot;/&gt;&lt;wsp:rsid wsp:val=&quot;002616CC&quot;/&gt;&lt;wsp:rsid wsp:val=&quot;002617CD&quot;/&gt;&lt;wsp:rsid wsp:val=&quot;00262873&quot;/&gt;&lt;wsp:rsid wsp:val=&quot;00264605&quot;/&gt;&lt;wsp:rsid wsp:val=&quot;00265760&quot;/&gt;&lt;wsp:rsid wsp:val=&quot;0026654F&quot;/&gt;&lt;wsp:rsid wsp:val=&quot;002707F7&quot;/&gt;&lt;wsp:rsid wsp:val=&quot;00271CD9&quot;/&gt;&lt;wsp:rsid wsp:val=&quot;00272786&quot;/&gt;&lt;wsp:rsid wsp:val=&quot;00274AB6&quot;/&gt;&lt;wsp:rsid wsp:val=&quot;00277FBD&quot;/&gt;&lt;wsp:rsid wsp:val=&quot;00282066&quot;/&gt;&lt;wsp:rsid wsp:val=&quot;0028206F&quot;/&gt;&lt;wsp:rsid wsp:val=&quot;00282E2C&quot;/&gt;&lt;wsp:rsid wsp:val=&quot;00283F50&quot;/&gt;&lt;wsp:rsid wsp:val=&quot;00285F96&quot;/&gt;&lt;wsp:rsid wsp:val=&quot;00290918&quot;/&gt;&lt;wsp:rsid wsp:val=&quot;00292C18&quot;/&gt;&lt;wsp:rsid wsp:val=&quot;00293C36&quot;/&gt;&lt;wsp:rsid wsp:val=&quot;00293DB3&quot;/&gt;&lt;wsp:rsid wsp:val=&quot;0029433B&quot;/&gt;&lt;wsp:rsid wsp:val=&quot;0029622E&quot;/&gt;&lt;wsp:rsid wsp:val=&quot;0029757E&quot;/&gt;&lt;wsp:rsid wsp:val=&quot;002975B2&quot;/&gt;&lt;wsp:rsid wsp:val=&quot;002A1E7D&quot;/&gt;&lt;wsp:rsid wsp:val=&quot;002A3146&quot;/&gt;&lt;wsp:rsid wsp:val=&quot;002A38C0&quot;/&gt;&lt;wsp:rsid wsp:val=&quot;002A5017&quot;/&gt;&lt;wsp:rsid wsp:val=&quot;002A64A4&quot;/&gt;&lt;wsp:rsid wsp:val=&quot;002A6961&quot;/&gt;&lt;wsp:rsid wsp:val=&quot;002B0772&quot;/&gt;&lt;wsp:rsid wsp:val=&quot;002B1FFA&quot;/&gt;&lt;wsp:rsid wsp:val=&quot;002B456E&quot;/&gt;&lt;wsp:rsid wsp:val=&quot;002B4B78&quot;/&gt;&lt;wsp:rsid wsp:val=&quot;002B5175&quot;/&gt;&lt;wsp:rsid wsp:val=&quot;002B544D&quot;/&gt;&lt;wsp:rsid wsp:val=&quot;002B640A&quot;/&gt;&lt;wsp:rsid wsp:val=&quot;002B6E04&quot;/&gt;&lt;wsp:rsid wsp:val=&quot;002B6E21&quot;/&gt;&lt;wsp:rsid wsp:val=&quot;002B6E70&quot;/&gt;&lt;wsp:rsid wsp:val=&quot;002C0189&quot;/&gt;&lt;wsp:rsid wsp:val=&quot;002C7702&quot;/&gt;&lt;wsp:rsid wsp:val=&quot;002D30A2&quot;/&gt;&lt;wsp:rsid wsp:val=&quot;002D4568&quot;/&gt;&lt;wsp:rsid wsp:val=&quot;002D4D40&quot;/&gt;&lt;wsp:rsid wsp:val=&quot;002D6494&quot;/&gt;&lt;wsp:rsid wsp:val=&quot;002E013A&quot;/&gt;&lt;wsp:rsid wsp:val=&quot;002E1DF6&quot;/&gt;&lt;wsp:rsid wsp:val=&quot;002E4ADD&quot;/&gt;&lt;wsp:rsid wsp:val=&quot;002E7FF4&quot;/&gt;&lt;wsp:rsid wsp:val=&quot;002F221D&quot;/&gt;&lt;wsp:rsid wsp:val=&quot;002F43CA&quot;/&gt;&lt;wsp:rsid wsp:val=&quot;002F4411&quot;/&gt;&lt;wsp:rsid wsp:val=&quot;002F7271&quot;/&gt;&lt;wsp:rsid wsp:val=&quot;00300715&quot;/&gt;&lt;wsp:rsid wsp:val=&quot;00303D82&quot;/&gt;&lt;wsp:rsid wsp:val=&quot;00305CBB&quot;/&gt;&lt;wsp:rsid wsp:val=&quot;00310101&quot;/&gt;&lt;wsp:rsid wsp:val=&quot;00310FEC&quot;/&gt;&lt;wsp:rsid wsp:val=&quot;00315247&quot;/&gt;&lt;wsp:rsid wsp:val=&quot;003153D8&quot;/&gt;&lt;wsp:rsid wsp:val=&quot;003161EF&quot;/&gt;&lt;wsp:rsid wsp:val=&quot;00320966&quot;/&gt;&lt;wsp:rsid wsp:val=&quot;00320EFB&quot;/&gt;&lt;wsp:rsid wsp:val=&quot;00322151&quot;/&gt;&lt;wsp:rsid wsp:val=&quot;0032301D&quot;/&gt;&lt;wsp:rsid wsp:val=&quot;003230FF&quot;/&gt;&lt;wsp:rsid wsp:val=&quot;003234F6&quot;/&gt;&lt;wsp:rsid wsp:val=&quot;00323E9A&quot;/&gt;&lt;wsp:rsid wsp:val=&quot;003269DE&quot;/&gt;&lt;wsp:rsid wsp:val=&quot;0033037F&quot;/&gt;&lt;wsp:rsid wsp:val=&quot;00330ED6&quot;/&gt;&lt;wsp:rsid wsp:val=&quot;00334A46&quot;/&gt;&lt;wsp:rsid wsp:val=&quot;00334FA2&quot;/&gt;&lt;wsp:rsid wsp:val=&quot;0033507E&quot;/&gt;&lt;wsp:rsid wsp:val=&quot;003350B3&quot;/&gt;&lt;wsp:rsid wsp:val=&quot;0033559C&quot;/&gt;&lt;wsp:rsid wsp:val=&quot;00336059&quot;/&gt;&lt;wsp:rsid wsp:val=&quot;00342502&quot;/&gt;&lt;wsp:rsid wsp:val=&quot;00342A52&quot;/&gt;&lt;wsp:rsid wsp:val=&quot;00343017&quot;/&gt;&lt;wsp:rsid wsp:val=&quot;00343A55&quot;/&gt;&lt;wsp:rsid wsp:val=&quot;0034466D&quot;/&gt;&lt;wsp:rsid wsp:val=&quot;00345EEA&quot;/&gt;&lt;wsp:rsid wsp:val=&quot;00346747&quot;/&gt;&lt;wsp:rsid wsp:val=&quot;00346C0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02A9&quot;/&gt;&lt;wsp:rsid wsp:val=&quot;0037212B&quot;/&gt;&lt;wsp:rsid wsp:val=&quot;00373044&quot;/&gt;&lt;wsp:rsid wsp:val=&quot;003757E2&quot;/&gt;&lt;wsp:rsid wsp:val=&quot;00376729&quot;/&gt;&lt;wsp:rsid wsp:val=&quot;003800BB&quot;/&gt;&lt;wsp:rsid wsp:val=&quot;00382425&quot;/&gt;&lt;wsp:rsid wsp:val=&quot;00382901&quot;/&gt;&lt;wsp:rsid wsp:val=&quot;00390BBC&quot;/&gt;&lt;wsp:rsid wsp:val=&quot;00392A3A&quot;/&gt;&lt;wsp:rsid wsp:val=&quot;0039314E&quot;/&gt;&lt;wsp:rsid wsp:val=&quot;00393D5A&quot;/&gt;&lt;wsp:rsid wsp:val=&quot;00394AC4&quot;/&gt;&lt;wsp:rsid wsp:val=&quot;003A0567&quot;/&gt;&lt;wsp:rsid wsp:val=&quot;003A135F&quot;/&gt;&lt;wsp:rsid wsp:val=&quot;003A355E&quot;/&gt;&lt;wsp:rsid wsp:val=&quot;003A360B&quot;/&gt;&lt;wsp:rsid wsp:val=&quot;003A4607&quot;/&gt;&lt;wsp:rsid wsp:val=&quot;003A4617&quot;/&gt;&lt;wsp:rsid wsp:val=&quot;003A4A89&quot;/&gt;&lt;wsp:rsid wsp:val=&quot;003A5A3B&quot;/&gt;&lt;wsp:rsid wsp:val=&quot;003A7CEA&quot;/&gt;&lt;wsp:rsid wsp:val=&quot;003A7E04&quot;/&gt;&lt;wsp:rsid wsp:val=&quot;003B0BF8&quot;/&gt;&lt;wsp:rsid wsp:val=&quot;003B3DC0&quot;/&gt;&lt;wsp:rsid wsp:val=&quot;003B450B&quot;/&gt;&lt;wsp:rsid wsp:val=&quot;003B5963&quot;/&gt;&lt;wsp:rsid wsp:val=&quot;003B6548&quot;/&gt;&lt;wsp:rsid wsp:val=&quot;003B6C02&quot;/&gt;&lt;wsp:rsid wsp:val=&quot;003C13FE&quot;/&gt;&lt;wsp:rsid wsp:val=&quot;003C2896&quot;/&gt;&lt;wsp:rsid wsp:val=&quot;003C3793&quot;/&gt;&lt;wsp:rsid wsp:val=&quot;003D33A8&quot;/&gt;&lt;wsp:rsid wsp:val=&quot;003D47BD&quot;/&gt;&lt;wsp:rsid wsp:val=&quot;003D6FA3&quot;/&gt;&lt;wsp:rsid wsp:val=&quot;003E0305&quot;/&gt;&lt;wsp:rsid wsp:val=&quot;003E192E&quot;/&gt;&lt;wsp:rsid wsp:val=&quot;003E25AD&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3F52D5&quot;/&gt;&lt;wsp:rsid wsp:val=&quot;003F5BB9&quot;/&gt;&lt;wsp:rsid wsp:val=&quot;0040344B&quot;/&gt;&lt;wsp:rsid wsp:val=&quot;00405135&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643E&quot;/&gt;&lt;wsp:rsid wsp:val=&quot;004374A1&quot;/&gt;&lt;wsp:rsid wsp:val=&quot;00437A87&quot;/&gt;&lt;wsp:rsid wsp:val=&quot;00437B5E&quot;/&gt;&lt;wsp:rsid wsp:val=&quot;00445FA2&quot;/&gt;&lt;wsp:rsid wsp:val=&quot;00452D19&quot;/&gt;&lt;wsp:rsid wsp:val=&quot;004545A4&quot;/&gt;&lt;wsp:rsid wsp:val=&quot;00454C15&quot;/&gt;&lt;wsp:rsid wsp:val=&quot;00454F5E&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765D5&quot;/&gt;&lt;wsp:rsid wsp:val=&quot;0048016E&quot;/&gt;&lt;wsp:rsid wsp:val=&quot;0048374D&quot;/&gt;&lt;wsp:rsid wsp:val=&quot;00486878&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979E9&quot;/&gt;&lt;wsp:rsid wsp:val=&quot;004A5270&quot;/&gt;&lt;wsp:rsid wsp:val=&quot;004A6D17&quot;/&gt;&lt;wsp:rsid wsp:val=&quot;004A7445&quot;/&gt;&lt;wsp:rsid wsp:val=&quot;004A7E9C&quot;/&gt;&lt;wsp:rsid wsp:val=&quot;004B121B&quot;/&gt;&lt;wsp:rsid wsp:val=&quot;004B3311&quot;/&gt;&lt;wsp:rsid wsp:val=&quot;004B4D0C&quot;/&gt;&lt;wsp:rsid wsp:val=&quot;004B506F&quot;/&gt;&lt;wsp:rsid wsp:val=&quot;004C03E8&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08B8&quot;/&gt;&lt;wsp:rsid wsp:val=&quot;004E14BC&quot;/&gt;&lt;wsp:rsid wsp:val=&quot;004E1DF7&quot;/&gt;&lt;wsp:rsid wsp:val=&quot;004E1E2B&quot;/&gt;&lt;wsp:rsid wsp:val=&quot;004E40C3&quot;/&gt;&lt;wsp:rsid wsp:val=&quot;004E4D94&quot;/&gt;&lt;wsp:rsid wsp:val=&quot;004E68F9&quot;/&gt;&lt;wsp:rsid wsp:val=&quot;004F7F9F&quot;/&gt;&lt;wsp:rsid wsp:val=&quot;00500D59&quot;/&gt;&lt;wsp:rsid wsp:val=&quot;00507A7B&quot;/&gt;&lt;wsp:rsid wsp:val=&quot;005104F5&quot;/&gt;&lt;wsp:rsid wsp:val=&quot;00511E5C&quot;/&gt;&lt;wsp:rsid wsp:val=&quot;005121D4&quot;/&gt;&lt;wsp:rsid wsp:val=&quot;00514701&quot;/&gt;&lt;wsp:rsid wsp:val=&quot;00515C64&quot;/&gt;&lt;wsp:rsid wsp:val=&quot;0051605A&quot;/&gt;&lt;wsp:rsid wsp:val=&quot;0052123A&quot;/&gt;&lt;wsp:rsid wsp:val=&quot;00521969&quot;/&gt;&lt;wsp:rsid wsp:val=&quot;00521FA7&quot;/&gt;&lt;wsp:rsid wsp:val=&quot;005228B6&quot;/&gt;&lt;wsp:rsid wsp:val=&quot;00522EB3&quot;/&gt;&lt;wsp:rsid wsp:val=&quot;005256B3&quot;/&gt;&lt;wsp:rsid wsp:val=&quot;00532D44&quot;/&gt;&lt;wsp:rsid wsp:val=&quot;00534C78&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929&quot;/&gt;&lt;wsp:rsid wsp:val=&quot;00556A4D&quot;/&gt;&lt;wsp:rsid wsp:val=&quot;00556A86&quot;/&gt;&lt;wsp:rsid wsp:val=&quot;005634EC&quot;/&gt;&lt;wsp:rsid wsp:val=&quot;00565560&quot;/&gt;&lt;wsp:rsid wsp:val=&quot;0056693D&quot;/&gt;&lt;wsp:rsid wsp:val=&quot;00570536&quot;/&gt;&lt;wsp:rsid wsp:val=&quot;005705A3&quot;/&gt;&lt;wsp:rsid wsp:val=&quot;0057159A&quot;/&gt;&lt;wsp:rsid wsp:val=&quot;005716C1&quot;/&gt;&lt;wsp:rsid wsp:val=&quot;00571A20&quot;/&gt;&lt;wsp:rsid wsp:val=&quot;00571B80&quot;/&gt;&lt;wsp:rsid wsp:val=&quot;005765F4&quot;/&gt;&lt;wsp:rsid wsp:val=&quot;00580480&quot;/&gt;&lt;wsp:rsid wsp:val=&quot;00581286&quot;/&gt;&lt;wsp:rsid wsp:val=&quot;00583903&quot;/&gt;&lt;wsp:rsid wsp:val=&quot;00585CC3&quot;/&gt;&lt;wsp:rsid wsp:val=&quot;00587DE1&quot;/&gt;&lt;wsp:rsid wsp:val=&quot;005936B6&quot;/&gt;&lt;wsp:rsid wsp:val=&quot;0059417F&quot;/&gt;&lt;wsp:rsid wsp:val=&quot;00595848&quot;/&gt;&lt;wsp:rsid wsp:val=&quot;00595D38&quot;/&gt;&lt;wsp:rsid wsp:val=&quot;005964BE&quot;/&gt;&lt;wsp:rsid wsp:val=&quot;00596E99&quot;/&gt;&lt;wsp:rsid wsp:val=&quot;00597BC2&quot;/&gt;&lt;wsp:rsid wsp:val=&quot;005A11C9&quot;/&gt;&lt;wsp:rsid wsp:val=&quot;005A174F&quot;/&gt;&lt;wsp:rsid wsp:val=&quot;005A1A74&quot;/&gt;&lt;wsp:rsid wsp:val=&quot;005A28E0&quot;/&gt;&lt;wsp:rsid wsp:val=&quot;005A6175&quot;/&gt;&lt;wsp:rsid wsp:val=&quot;005A6989&quot;/&gt;&lt;wsp:rsid wsp:val=&quot;005A7ED9&quot;/&gt;&lt;wsp:rsid wsp:val=&quot;005B25BC&quot;/&gt;&lt;wsp:rsid wsp:val=&quot;005B2F2C&quot;/&gt;&lt;wsp:rsid wsp:val=&quot;005B374C&quot;/&gt;&lt;wsp:rsid wsp:val=&quot;005B47B0&quot;/&gt;&lt;wsp:rsid wsp:val=&quot;005B7176&quot;/&gt;&lt;wsp:rsid wsp:val=&quot;005B7BB0&quot;/&gt;&lt;wsp:rsid wsp:val=&quot;005C0760&quot;/&gt;&lt;wsp:rsid wsp:val=&quot;005C0FAC&quot;/&gt;&lt;wsp:rsid wsp:val=&quot;005C3943&quot;/&gt;&lt;wsp:rsid wsp:val=&quot;005C6A76&quot;/&gt;&lt;wsp:rsid wsp:val=&quot;005C77E6&quot;/&gt;&lt;wsp:rsid wsp:val=&quot;005D08B4&quot;/&gt;&lt;wsp:rsid wsp:val=&quot;005D09B0&quot;/&gt;&lt;wsp:rsid wsp:val=&quot;005D4467&quot;/&gt;&lt;wsp:rsid wsp:val=&quot;005D5383&quot;/&gt;&lt;wsp:rsid wsp:val=&quot;005E08C0&quot;/&gt;&lt;wsp:rsid wsp:val=&quot;005E1E3F&quot;/&gt;&lt;wsp:rsid wsp:val=&quot;005E33EC&quot;/&gt;&lt;wsp:rsid wsp:val=&quot;005E3AED&quot;/&gt;&lt;wsp:rsid wsp:val=&quot;005E4C37&quot;/&gt;&lt;wsp:rsid wsp:val=&quot;005F05D9&quot;/&gt;&lt;wsp:rsid wsp:val=&quot;005F1309&quot;/&gt;&lt;wsp:rsid wsp:val=&quot;005F3F31&quot;/&gt;&lt;wsp:rsid wsp:val=&quot;005F50AF&quot;/&gt;&lt;wsp:rsid wsp:val=&quot;005F7E80&quot;/&gt;&lt;wsp:rsid wsp:val=&quot;0060301B&quot;/&gt;&lt;wsp:rsid wsp:val=&quot;00603782&quot;/&gt;&lt;wsp:rsid wsp:val=&quot;0060452B&quot;/&gt;&lt;wsp:rsid wsp:val=&quot;006108EF&quot;/&gt;&lt;wsp:rsid wsp:val=&quot;00613ABD&quot;/&gt;&lt;wsp:rsid wsp:val=&quot;006206BE&quot;/&gt;&lt;wsp:rsid wsp:val=&quot;00620D21&quot;/&gt;&lt;wsp:rsid wsp:val=&quot;0062336E&quot;/&gt;&lt;wsp:rsid wsp:val=&quot;00623D44&quot;/&gt;&lt;wsp:rsid wsp:val=&quot;00625E37&quot;/&gt;&lt;wsp:rsid wsp:val=&quot;0062644A&quot;/&gt;&lt;wsp:rsid wsp:val=&quot;006265A1&quot;/&gt;&lt;wsp:rsid wsp:val=&quot;00627F6A&quot;/&gt;&lt;wsp:rsid wsp:val=&quot;006377AE&quot;/&gt;&lt;wsp:rsid wsp:val=&quot;00640051&quot;/&gt;&lt;wsp:rsid wsp:val=&quot;00642348&quot;/&gt;&lt;wsp:rsid wsp:val=&quot;00645CFD&quot;/&gt;&lt;wsp:rsid wsp:val=&quot;00645E6A&quot;/&gt;&lt;wsp:rsid wsp:val=&quot;00646CDC&quot;/&gt;&lt;wsp:rsid wsp:val=&quot;00647D18&quot;/&gt;&lt;wsp:rsid wsp:val=&quot;0065027E&quot;/&gt;&lt;wsp:rsid wsp:val=&quot;0065303B&quot;/&gt;&lt;wsp:rsid wsp:val=&quot;00657C81&quot;/&gt;&lt;wsp:rsid wsp:val=&quot;0066187A&quot;/&gt;&lt;wsp:rsid wsp:val=&quot;006651BE&quot;/&gt;&lt;wsp:rsid wsp:val=&quot;006656BB&quot;/&gt;&lt;wsp:rsid wsp:val=&quot;00665A62&quot;/&gt;&lt;wsp:rsid wsp:val=&quot;00666238&quot;/&gt;&lt;wsp:rsid wsp:val=&quot;00670710&quot;/&gt;&lt;wsp:rsid wsp:val=&quot;00673230&quot;/&gt;&lt;wsp:rsid wsp:val=&quot;00674FD9&quot;/&gt;&lt;wsp:rsid wsp:val=&quot;00676DBD&quot;/&gt;&lt;wsp:rsid wsp:val=&quot;00681930&quot;/&gt;&lt;wsp:rsid wsp:val=&quot;00683F5D&quot;/&gt;&lt;wsp:rsid wsp:val=&quot;00684F21&quot;/&gt;&lt;wsp:rsid wsp:val=&quot;00685E89&quot;/&gt;&lt;wsp:rsid wsp:val=&quot;006864A3&quot;/&gt;&lt;wsp:rsid wsp:val=&quot;0069151E&quot;/&gt;&lt;wsp:rsid wsp:val=&quot;00691EC1&quot;/&gt;&lt;wsp:rsid wsp:val=&quot;006924CB&quot;/&gt;&lt;wsp:rsid wsp:val=&quot;00693166&quot;/&gt;&lt;wsp:rsid wsp:val=&quot;0069331A&quot;/&gt;&lt;wsp:rsid wsp:val=&quot;0069360C&quot;/&gt;&lt;wsp:rsid wsp:val=&quot;0069538D&quot;/&gt;&lt;wsp:rsid wsp:val=&quot;00695D1D&quot;/&gt;&lt;wsp:rsid wsp:val=&quot;0069635A&quot;/&gt;&lt;wsp:rsid wsp:val=&quot;006A2EB3&quot;/&gt;&lt;wsp:rsid wsp:val=&quot;006A3014&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B6E9D&quot;/&gt;&lt;wsp:rsid wsp:val=&quot;006C2835&quot;/&gt;&lt;wsp:rsid wsp:val=&quot;006C3C70&quot;/&gt;&lt;wsp:rsid wsp:val=&quot;006C53A9&quot;/&gt;&lt;wsp:rsid wsp:val=&quot;006C5FD8&quot;/&gt;&lt;wsp:rsid wsp:val=&quot;006D0A2C&quot;/&gt;&lt;wsp:rsid wsp:val=&quot;006E4A82&quot;/&gt;&lt;wsp:rsid wsp:val=&quot;006E649A&quot;/&gt;&lt;wsp:rsid wsp:val=&quot;006E7D69&quot;/&gt;&lt;wsp:rsid wsp:val=&quot;006F1592&quot;/&gt;&lt;wsp:rsid wsp:val=&quot;006F1D07&quot;/&gt;&lt;wsp:rsid wsp:val=&quot;006F2F7A&quot;/&gt;&lt;wsp:rsid wsp:val=&quot;006F4666&quot;/&gt;&lt;wsp:rsid wsp:val=&quot;006F5655&quot;/&gt;&lt;wsp:rsid wsp:val=&quot;00700316&quot;/&gt;&lt;wsp:rsid wsp:val=&quot;007003FC&quot;/&gt;&lt;wsp:rsid wsp:val=&quot;007025B2&quot;/&gt;&lt;wsp:rsid wsp:val=&quot;007040C1&quot;/&gt;&lt;wsp:rsid wsp:val=&quot;00704221&quot;/&gt;&lt;wsp:rsid wsp:val=&quot;00704D87&quot;/&gt;&lt;wsp:rsid wsp:val=&quot;00705161&quot;/&gt;&lt;wsp:rsid wsp:val=&quot;00707F3E&quot;/&gt;&lt;wsp:rsid wsp:val=&quot;00710133&quot;/&gt;&lt;wsp:rsid wsp:val=&quot;00710B03&quot;/&gt;&lt;wsp:rsid wsp:val=&quot;007127F2&quot;/&gt;&lt;wsp:rsid wsp:val=&quot;0071295F&quot;/&gt;&lt;wsp:rsid wsp:val=&quot;00716723&quot;/&gt;&lt;wsp:rsid wsp:val=&quot;00716D18&quot;/&gt;&lt;wsp:rsid wsp:val=&quot;00720496&quot;/&gt;&lt;wsp:rsid wsp:val=&quot;00720F94&quot;/&gt;&lt;wsp:rsid wsp:val=&quot;007246EF&quot;/&gt;&lt;wsp:rsid wsp:val=&quot;00725B35&quot;/&gt;&lt;wsp:rsid wsp:val=&quot;00726297&quot;/&gt;&lt;wsp:rsid wsp:val=&quot;00730A41&quot;/&gt;&lt;wsp:rsid wsp:val=&quot;00730FBF&quot;/&gt;&lt;wsp:rsid wsp:val=&quot;007315C2&quot;/&gt;&lt;wsp:rsid wsp:val=&quot;00732DA4&quot;/&gt;&lt;wsp:rsid wsp:val=&quot;007333B3&quot;/&gt;&lt;wsp:rsid wsp:val=&quot;00734B44&quot;/&gt;&lt;wsp:rsid wsp:val=&quot;00735851&quot;/&gt;&lt;wsp:rsid wsp:val=&quot;00737671&quot;/&gt;&lt;wsp:rsid wsp:val=&quot;00737C57&quot;/&gt;&lt;wsp:rsid wsp:val=&quot;007436B8&quot;/&gt;&lt;wsp:rsid wsp:val=&quot;007451BE&quot;/&gt;&lt;wsp:rsid wsp:val=&quot;007512F8&quot;/&gt;&lt;wsp:rsid wsp:val=&quot;007514E1&quot;/&gt;&lt;wsp:rsid wsp:val=&quot;00755CED&quot;/&gt;&lt;wsp:rsid wsp:val=&quot;00756874&quot;/&gt;&lt;wsp:rsid wsp:val=&quot;00757025&quot;/&gt;&lt;wsp:rsid wsp:val=&quot;007570BF&quot;/&gt;&lt;wsp:rsid wsp:val=&quot;0075736E&quot;/&gt;&lt;wsp:rsid wsp:val=&quot;00757FA9&quot;/&gt;&lt;wsp:rsid wsp:val=&quot;00763C91&quot;/&gt;&lt;wsp:rsid wsp:val=&quot;00763CE1&quot;/&gt;&lt;wsp:rsid wsp:val=&quot;00772656&quot;/&gt;&lt;wsp:rsid wsp:val=&quot;0077492F&quot;/&gt;&lt;wsp:rsid wsp:val=&quot;00774BE5&quot;/&gt;&lt;wsp:rsid wsp:val=&quot;00775D78&quot;/&gt;&lt;wsp:rsid wsp:val=&quot;007771B0&quot;/&gt;&lt;wsp:rsid wsp:val=&quot;00777298&quot;/&gt;&lt;wsp:rsid wsp:val=&quot;00780041&quot;/&gt;&lt;wsp:rsid wsp:val=&quot;0078005E&quot;/&gt;&lt;wsp:rsid wsp:val=&quot;00780E97&quot;/&gt;&lt;wsp:rsid wsp:val=&quot;007831B0&quot;/&gt;&lt;wsp:rsid wsp:val=&quot;00784592&quot;/&gt;&lt;wsp:rsid wsp:val=&quot;0078584D&quot;/&gt;&lt;wsp:rsid wsp:val=&quot;00785E7F&quot;/&gt;&lt;wsp:rsid wsp:val=&quot;007860DD&quot;/&gt;&lt;wsp:rsid wsp:val=&quot;007864FE&quot;/&gt;&lt;wsp:rsid wsp:val=&quot;0078785D&quot;/&gt;&lt;wsp:rsid wsp:val=&quot;00791212&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08A3&quot;/&gt;&lt;wsp:rsid wsp:val=&quot;007B1033&quot;/&gt;&lt;wsp:rsid wsp:val=&quot;007B25A3&quot;/&gt;&lt;wsp:rsid wsp:val=&quot;007B4492&quot;/&gt;&lt;wsp:rsid wsp:val=&quot;007B7F47&quot;/&gt;&lt;wsp:rsid wsp:val=&quot;007C2441&quot;/&gt;&lt;wsp:rsid wsp:val=&quot;007C3C20&quot;/&gt;&lt;wsp:rsid wsp:val=&quot;007C3EF4&quot;/&gt;&lt;wsp:rsid wsp:val=&quot;007C45BC&quot;/&gt;&lt;wsp:rsid wsp:val=&quot;007D267B&quot;/&gt;&lt;wsp:rsid wsp:val=&quot;007D447F&quot;/&gt;&lt;wsp:rsid wsp:val=&quot;007D49D1&quot;/&gt;&lt;wsp:rsid wsp:val=&quot;007E116C&quot;/&gt;&lt;wsp:rsid wsp:val=&quot;007E15C4&quot;/&gt;&lt;wsp:rsid wsp:val=&quot;007E5906&quot;/&gt;&lt;wsp:rsid wsp:val=&quot;007E7CA1&quot;/&gt;&lt;wsp:rsid wsp:val=&quot;007F2445&quot;/&gt;&lt;wsp:rsid wsp:val=&quot;007F5957&quot;/&gt;&lt;wsp:rsid wsp:val=&quot;007F728A&quot;/&gt;&lt;wsp:rsid wsp:val=&quot;0080097E&quot;/&gt;&lt;wsp:rsid wsp:val=&quot;0080295C&quot;/&gt;&lt;wsp:rsid wsp:val=&quot;008053E8&quot;/&gt;&lt;wsp:rsid wsp:val=&quot;00805ABF&quot;/&gt;&lt;wsp:rsid wsp:val=&quot;008070F7&quot;/&gt;&lt;wsp:rsid wsp:val=&quot;00807555&quot;/&gt;&lt;wsp:rsid wsp:val=&quot;00810C22&quot;/&gt;&lt;wsp:rsid wsp:val=&quot;008110BF&quot;/&gt;&lt;wsp:rsid wsp:val=&quot;008120B3&quot;/&gt;&lt;wsp:rsid wsp:val=&quot;00813367&quot;/&gt;&lt;wsp:rsid wsp:val=&quot;00813A37&quot;/&gt;&lt;wsp:rsid wsp:val=&quot;00813F2B&quot;/&gt;&lt;wsp:rsid wsp:val=&quot;00820E9F&quot;/&gt;&lt;wsp:rsid wsp:val=&quot;00822344&quot;/&gt;&lt;wsp:rsid wsp:val=&quot;00822A4A&quot;/&gt;&lt;wsp:rsid wsp:val=&quot;00826CE3&quot;/&gt;&lt;wsp:rsid wsp:val=&quot;00830DA8&quot;/&gt;&lt;wsp:rsid wsp:val=&quot;00832B75&quot;/&gt;&lt;wsp:rsid wsp:val=&quot;00832EF8&quot;/&gt;&lt;wsp:rsid wsp:val=&quot;00837106&quot;/&gt;&lt;wsp:rsid wsp:val=&quot;00842958&quot;/&gt;&lt;wsp:rsid wsp:val=&quot;00843139&quot;/&gt;&lt;wsp:rsid wsp:val=&quot;00843B31&quot;/&gt;&lt;wsp:rsid wsp:val=&quot;0084485C&quot;/&gt;&lt;wsp:rsid wsp:val=&quot;00851348&quot;/&gt;&lt;wsp:rsid wsp:val=&quot;0085178D&quot;/&gt;&lt;wsp:rsid wsp:val=&quot;008517CF&quot;/&gt;&lt;wsp:rsid wsp:val=&quot;00854556&quot;/&gt;&lt;wsp:rsid wsp:val=&quot;0085742B&quot;/&gt;&lt;wsp:rsid wsp:val=&quot;00864809&quot;/&gt;&lt;wsp:rsid wsp:val=&quot;00864E0E&quot;/&gt;&lt;wsp:rsid wsp:val=&quot;00865F31&quot;/&gt;&lt;wsp:rsid wsp:val=&quot;00867A5E&quot;/&gt;&lt;wsp:rsid wsp:val=&quot;00870911&quot;/&gt;&lt;wsp:rsid wsp:val=&quot;00870B01&quot;/&gt;&lt;wsp:rsid wsp:val=&quot;00872180&quot;/&gt;&lt;wsp:rsid wsp:val=&quot;0087282C&quot;/&gt;&lt;wsp:rsid wsp:val=&quot;00875BBA&quot;/&gt;&lt;wsp:rsid wsp:val=&quot;0088067A&quot;/&gt;&lt;wsp:rsid wsp:val=&quot;008809E2&quot;/&gt;&lt;wsp:rsid wsp:val=&quot;00880D00&quot;/&gt;&lt;wsp:rsid wsp:val=&quot;00881A9E&quot;/&gt;&lt;wsp:rsid wsp:val=&quot;0088334D&quot;/&gt;&lt;wsp:rsid wsp:val=&quot;00884ADD&quot;/&gt;&lt;wsp:rsid wsp:val=&quot;0088611D&quot;/&gt;&lt;wsp:rsid wsp:val=&quot;00887A9E&quot;/&gt;&lt;wsp:rsid wsp:val=&quot;00894CE6&quot;/&gt;&lt;wsp:rsid wsp:val=&quot;00895655&quot;/&gt;&lt;wsp:rsid wsp:val=&quot;00896910&quot;/&gt;&lt;wsp:rsid wsp:val=&quot;008A34F1&quot;/&gt;&lt;wsp:rsid wsp:val=&quot;008A4FFD&quot;/&gt;&lt;wsp:rsid wsp:val=&quot;008A6A81&quot;/&gt;&lt;wsp:rsid wsp:val=&quot;008B1832&quot;/&gt;&lt;wsp:rsid wsp:val=&quot;008B1A44&quot;/&gt;&lt;wsp:rsid wsp:val=&quot;008B45B3&quot;/&gt;&lt;wsp:rsid wsp:val=&quot;008B4981&quot;/&gt;&lt;wsp:rsid wsp:val=&quot;008C21A6&quot;/&gt;&lt;wsp:rsid wsp:val=&quot;008C515F&quot;/&gt;&lt;wsp:rsid wsp:val=&quot;008C655F&quot;/&gt;&lt;wsp:rsid wsp:val=&quot;008C753E&quot;/&gt;&lt;wsp:rsid wsp:val=&quot;008C761A&quot;/&gt;&lt;wsp:rsid wsp:val=&quot;008C7921&quot;/&gt;&lt;wsp:rsid wsp:val=&quot;008D1700&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63C&quot;/&gt;&lt;wsp:rsid wsp:val=&quot;008F7720&quot;/&gt;&lt;wsp:rsid wsp:val=&quot;008F78C7&quot;/&gt;&lt;wsp:rsid wsp:val=&quot;008F7C25&quot;/&gt;&lt;wsp:rsid wsp:val=&quot;00901306&quot;/&gt;&lt;wsp:rsid wsp:val=&quot;00902D19&quot;/&gt;&lt;wsp:rsid wsp:val=&quot;009031C0&quot;/&gt;&lt;wsp:rsid wsp:val=&quot;00906A24&quot;/&gt;&lt;wsp:rsid wsp:val=&quot;00910260&quot;/&gt;&lt;wsp:rsid wsp:val=&quot;009117D5&quot;/&gt;&lt;wsp:rsid wsp:val=&quot;0091240F&quot;/&gt;&lt;wsp:rsid wsp:val=&quot;0091254E&quot;/&gt;&lt;wsp:rsid wsp:val=&quot;009164AA&quot;/&gt;&lt;wsp:rsid wsp:val=&quot;009170A8&quot;/&gt;&lt;wsp:rsid wsp:val=&quot;009219A7&quot;/&gt;&lt;wsp:rsid wsp:val=&quot;00922FF1&quot;/&gt;&lt;wsp:rsid wsp:val=&quot;0092327A&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4C9F&quot;/&gt;&lt;wsp:rsid wsp:val=&quot;0093747F&quot;/&gt;&lt;wsp:rsid wsp:val=&quot;00937B9F&quot;/&gt;&lt;wsp:rsid wsp:val=&quot;009401DF&quot;/&gt;&lt;wsp:rsid wsp:val=&quot;00940950&quot;/&gt;&lt;wsp:rsid wsp:val=&quot;009426D6&quot;/&gt;&lt;wsp:rsid wsp:val=&quot;00943BDE&quot;/&gt;&lt;wsp:rsid wsp:val=&quot;00947247&quot;/&gt;&lt;wsp:rsid wsp:val=&quot;009474BB&quot;/&gt;&lt;wsp:rsid wsp:val=&quot;009478AF&quot;/&gt;&lt;wsp:rsid wsp:val=&quot;00947C5B&quot;/&gt;&lt;wsp:rsid wsp:val=&quot;00947CE4&quot;/&gt;&lt;wsp:rsid wsp:val=&quot;00953883&quot;/&gt;&lt;wsp:rsid wsp:val=&quot;00955D20&quot;/&gt;&lt;wsp:rsid wsp:val=&quot;00956395&quot;/&gt;&lt;wsp:rsid wsp:val=&quot;0096265B&quot;/&gt;&lt;wsp:rsid wsp:val=&quot;00963D84&quot;/&gt;&lt;wsp:rsid wsp:val=&quot;00964EF6&quot;/&gt;&lt;wsp:rsid wsp:val=&quot;009657DE&quot;/&gt;&lt;wsp:rsid wsp:val=&quot;009666E6&quot;/&gt;&lt;wsp:rsid wsp:val=&quot;009675F6&quot;/&gt;&lt;wsp:rsid wsp:val=&quot;00973FA2&quot;/&gt;&lt;wsp:rsid wsp:val=&quot;00974BE9&quot;/&gt;&lt;wsp:rsid wsp:val=&quot;00974FA5&quot;/&gt;&lt;wsp:rsid wsp:val=&quot;00976E37&quot;/&gt;&lt;wsp:rsid wsp:val=&quot;00977789&quot;/&gt;&lt;wsp:rsid wsp:val=&quot;00980022&quot;/&gt;&lt;wsp:rsid wsp:val=&quot;009809B2&quot;/&gt;&lt;wsp:rsid wsp:val=&quot;00981D9F&quot;/&gt;&lt;wsp:rsid wsp:val=&quot;0098246C&quot;/&gt;&lt;wsp:rsid wsp:val=&quot;00985935&quot;/&gt;&lt;wsp:rsid wsp:val=&quot;00986C50&quot;/&gt;&lt;wsp:rsid wsp:val=&quot;00991F63&quot;/&gt;&lt;wsp:rsid wsp:val=&quot;00992935&quot;/&gt;&lt;wsp:rsid wsp:val=&quot;00994E2F&quot;/&gt;&lt;wsp:rsid wsp:val=&quot;0099683B&quot;/&gt;&lt;wsp:rsid wsp:val=&quot;009A02D8&quot;/&gt;&lt;wsp:rsid wsp:val=&quot;009A2BB6&quot;/&gt;&lt;wsp:rsid wsp:val=&quot;009A2D16&quot;/&gt;&lt;wsp:rsid wsp:val=&quot;009A384B&quot;/&gt;&lt;wsp:rsid wsp:val=&quot;009A4165&quot;/&gt;&lt;wsp:rsid wsp:val=&quot;009A474E&quot;/&gt;&lt;wsp:rsid wsp:val=&quot;009A5A09&quot;/&gt;&lt;wsp:rsid wsp:val=&quot;009A6F45&quot;/&gt;&lt;wsp:rsid wsp:val=&quot;009B04B9&quot;/&gt;&lt;wsp:rsid wsp:val=&quot;009B1D77&quot;/&gt;&lt;wsp:rsid wsp:val=&quot;009B449E&quot;/&gt;&lt;wsp:rsid wsp:val=&quot;009B64D0&quot;/&gt;&lt;wsp:rsid wsp:val=&quot;009C0822&quot;/&gt;&lt;wsp:rsid wsp:val=&quot;009C2CD7&quot;/&gt;&lt;wsp:rsid wsp:val=&quot;009C2DE5&quot;/&gt;&lt;wsp:rsid wsp:val=&quot;009D0A7F&quot;/&gt;&lt;wsp:rsid wsp:val=&quot;009D11EC&quot;/&gt;&lt;wsp:rsid wsp:val=&quot;009D137B&quot;/&gt;&lt;wsp:rsid wsp:val=&quot;009D25E3&quot;/&gt;&lt;wsp:rsid wsp:val=&quot;009E111F&quot;/&gt;&lt;wsp:rsid wsp:val=&quot;009E1D52&quot;/&gt;&lt;wsp:rsid wsp:val=&quot;009E2F39&quot;/&gt;&lt;wsp:rsid wsp:val=&quot;009E372D&quot;/&gt;&lt;wsp:rsid wsp:val=&quot;009E39CD&quot;/&gt;&lt;wsp:rsid wsp:val=&quot;009E3FE1&quot;/&gt;&lt;wsp:rsid wsp:val=&quot;009E4A2A&quot;/&gt;&lt;wsp:rsid wsp:val=&quot;009E7FE9&quot;/&gt;&lt;wsp:rsid wsp:val=&quot;009F060C&quot;/&gt;&lt;wsp:rsid wsp:val=&quot;009F2F18&quot;/&gt;&lt;wsp:rsid wsp:val=&quot;009F4A89&quot;/&gt;&lt;wsp:rsid wsp:val=&quot;009F5277&quot;/&gt;&lt;wsp:rsid wsp:val=&quot;009F69FB&quot;/&gt;&lt;wsp:rsid wsp:val=&quot;009F748E&quot;/&gt;&lt;wsp:rsid wsp:val=&quot;00A0241A&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0244&quot;/&gt;&lt;wsp:rsid wsp:val=&quot;00A20A7E&quot;/&gt;&lt;wsp:rsid wsp:val=&quot;00A210A6&quot;/&gt;&lt;wsp:rsid wsp:val=&quot;00A31351&quot;/&gt;&lt;wsp:rsid wsp:val=&quot;00A31919&quot;/&gt;&lt;wsp:rsid wsp:val=&quot;00A3258C&quot;/&gt;&lt;wsp:rsid wsp:val=&quot;00A33A4A&quot;/&gt;&lt;wsp:rsid wsp:val=&quot;00A340E8&quot;/&gt;&lt;wsp:rsid wsp:val=&quot;00A3543E&quot;/&gt;&lt;wsp:rsid wsp:val=&quot;00A355F4&quot;/&gt;&lt;wsp:rsid wsp:val=&quot;00A375A5&quot;/&gt;&lt;wsp:rsid wsp:val=&quot;00A41D08&quot;/&gt;&lt;wsp:rsid wsp:val=&quot;00A43A40&quot;/&gt;&lt;wsp:rsid wsp:val=&quot;00A453E9&quot;/&gt;&lt;wsp:rsid wsp:val=&quot;00A46E1E&quot;/&gt;&lt;wsp:rsid wsp:val=&quot;00A4724F&quot;/&gt;&lt;wsp:rsid wsp:val=&quot;00A47C11&quot;/&gt;&lt;wsp:rsid wsp:val=&quot;00A47CE6&quot;/&gt;&lt;wsp:rsid wsp:val=&quot;00A47E7E&quot;/&gt;&lt;wsp:rsid wsp:val=&quot;00A525D8&quot;/&gt;&lt;wsp:rsid wsp:val=&quot;00A5654F&quot;/&gt;&lt;wsp:rsid wsp:val=&quot;00A570A6&quot;/&gt;&lt;wsp:rsid wsp:val=&quot;00A64635&quot;/&gt;&lt;wsp:rsid wsp:val=&quot;00A70051&quot;/&gt;&lt;wsp:rsid wsp:val=&quot;00A70AA9&quot;/&gt;&lt;wsp:rsid wsp:val=&quot;00A71D04&quot;/&gt;&lt;wsp:rsid wsp:val=&quot;00A73267&quot;/&gt;&lt;wsp:rsid wsp:val=&quot;00A73448&quot;/&gt;&lt;wsp:rsid wsp:val=&quot;00A73515&quot;/&gt;&lt;wsp:rsid wsp:val=&quot;00A750A4&quot;/&gt;&lt;wsp:rsid wsp:val=&quot;00A80D3B&quot;/&gt;&lt;wsp:rsid wsp:val=&quot;00A83AB4&quot;/&gt;&lt;wsp:rsid wsp:val=&quot;00A84AB5&quot;/&gt;&lt;wsp:rsid wsp:val=&quot;00A86834&quot;/&gt;&lt;wsp:rsid wsp:val=&quot;00A95126&quot;/&gt;&lt;wsp:rsid wsp:val=&quot;00A9698C&quot;/&gt;&lt;wsp:rsid wsp:val=&quot;00A96BF1&quot;/&gt;&lt;wsp:rsid wsp:val=&quot;00A97DC5&quot;/&gt;&lt;wsp:rsid wsp:val=&quot;00AA1114&quot;/&gt;&lt;wsp:rsid wsp:val=&quot;00AA1F3C&quot;/&gt;&lt;wsp:rsid wsp:val=&quot;00AA1F42&quot;/&gt;&lt;wsp:rsid wsp:val=&quot;00AA341E&quot;/&gt;&lt;wsp:rsid wsp:val=&quot;00AA5C7C&quot;/&gt;&lt;wsp:rsid wsp:val=&quot;00AA6904&quot;/&gt;&lt;wsp:rsid wsp:val=&quot;00AA70D6&quot;/&gt;&lt;wsp:rsid wsp:val=&quot;00AB0D98&quot;/&gt;&lt;wsp:rsid wsp:val=&quot;00AB254D&quot;/&gt;&lt;wsp:rsid wsp:val=&quot;00AB3749&quot;/&gt;&lt;wsp:rsid wsp:val=&quot;00AB499E&quot;/&gt;&lt;wsp:rsid wsp:val=&quot;00AB5C38&quot;/&gt;&lt;wsp:rsid wsp:val=&quot;00AC1095&quot;/&gt;&lt;wsp:rsid wsp:val=&quot;00AC153C&quot;/&gt;&lt;wsp:rsid wsp:val=&quot;00AC278D&quot;/&gt;&lt;wsp:rsid wsp:val=&quot;00AC27A2&quot;/&gt;&lt;wsp:rsid wsp:val=&quot;00AC3688&quot;/&gt;&lt;wsp:rsid wsp:val=&quot;00AC3C56&quot;/&gt;&lt;wsp:rsid wsp:val=&quot;00AC3DC2&quot;/&gt;&lt;wsp:rsid wsp:val=&quot;00AC459B&quot;/&gt;&lt;wsp:rsid wsp:val=&quot;00AC4B9C&quot;/&gt;&lt;wsp:rsid wsp:val=&quot;00AC5AA7&quot;/&gt;&lt;wsp:rsid wsp:val=&quot;00AD197A&quot;/&gt;&lt;wsp:rsid wsp:val=&quot;00AD2F16&quot;/&gt;&lt;wsp:rsid wsp:val=&quot;00AD7C0A&quot;/&gt;&lt;wsp:rsid wsp:val=&quot;00AE08D5&quot;/&gt;&lt;wsp:rsid wsp:val=&quot;00AE1C31&quot;/&gt;&lt;wsp:rsid wsp:val=&quot;00AE554F&quot;/&gt;&lt;wsp:rsid wsp:val=&quot;00AE7351&quot;/&gt;&lt;wsp:rsid wsp:val=&quot;00AF0F8C&quot;/&gt;&lt;wsp:rsid wsp:val=&quot;00AF10BD&quot;/&gt;&lt;wsp:rsid wsp:val=&quot;00AF2164&quot;/&gt;&lt;wsp:rsid wsp:val=&quot;00AF676F&quot;/&gt;&lt;wsp:rsid wsp:val=&quot;00AF6EBE&quot;/&gt;&lt;wsp:rsid wsp:val=&quot;00B032FC&quot;/&gt;&lt;wsp:rsid wsp:val=&quot;00B057B7&quot;/&gt;&lt;wsp:rsid wsp:val=&quot;00B112C6&quot;/&gt;&lt;wsp:rsid wsp:val=&quot;00B12654&quot;/&gt;&lt;wsp:rsid wsp:val=&quot;00B13E3E&quot;/&gt;&lt;wsp:rsid wsp:val=&quot;00B14A95&quot;/&gt;&lt;wsp:rsid wsp:val=&quot;00B14FE4&quot;/&gt;&lt;wsp:rsid wsp:val=&quot;00B156CA&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54679&quot;/&gt;&lt;wsp:rsid wsp:val=&quot;00B601DC&quot;/&gt;&lt;wsp:rsid wsp:val=&quot;00B631FD&quot;/&gt;&lt;wsp:rsid wsp:val=&quot;00B639B6&quot;/&gt;&lt;wsp:rsid wsp:val=&quot;00B639F2&quot;/&gt;&lt;wsp:rsid wsp:val=&quot;00B640E8&quot;/&gt;&lt;wsp:rsid wsp:val=&quot;00B721E4&quot;/&gt;&lt;wsp:rsid wsp:val=&quot;00B733B8&quot;/&gt;&lt;wsp:rsid wsp:val=&quot;00B752AC&quot;/&gt;&lt;wsp:rsid wsp:val=&quot;00B75DE1&quot;/&gt;&lt;wsp:rsid wsp:val=&quot;00B766D8&quot;/&gt;&lt;wsp:rsid wsp:val=&quot;00B80F17&quot;/&gt;&lt;wsp:rsid wsp:val=&quot;00B83C76&quot;/&gt;&lt;wsp:rsid wsp:val=&quot;00B841E5&quot;/&gt;&lt;wsp:rsid wsp:val=&quot;00B8665E&quot;/&gt;&lt;wsp:rsid wsp:val=&quot;00B906C7&quot;/&gt;&lt;wsp:rsid wsp:val=&quot;00B91713&quot;/&gt;&lt;wsp:rsid wsp:val=&quot;00B93DA4&quot;/&gt;&lt;wsp:rsid wsp:val=&quot;00B94688&quot;/&gt;&lt;wsp:rsid wsp:val=&quot;00B9539D&quot;/&gt;&lt;wsp:rsid wsp:val=&quot;00B97AAA&quot;/&gt;&lt;wsp:rsid wsp:val=&quot;00BA4C7F&quot;/&gt;&lt;wsp:rsid wsp:val=&quot;00BA532C&quot;/&gt;&lt;wsp:rsid wsp:val=&quot;00BA74B0&quot;/&gt;&lt;wsp:rsid wsp:val=&quot;00BB760E&quot;/&gt;&lt;wsp:rsid wsp:val=&quot;00BC0A4F&quot;/&gt;&lt;wsp:rsid wsp:val=&quot;00BC0B79&quot;/&gt;&lt;wsp:rsid wsp:val=&quot;00BC3D43&quot;/&gt;&lt;wsp:rsid wsp:val=&quot;00BC4A0D&quot;/&gt;&lt;wsp:rsid wsp:val=&quot;00BC4EDC&quot;/&gt;&lt;wsp:rsid wsp:val=&quot;00BC50E0&quot;/&gt;&lt;wsp:rsid wsp:val=&quot;00BC5D8B&quot;/&gt;&lt;wsp:rsid wsp:val=&quot;00BC6A05&quot;/&gt;&lt;wsp:rsid wsp:val=&quot;00BC75B5&quot;/&gt;&lt;wsp:rsid wsp:val=&quot;00BD15B5&quot;/&gt;&lt;wsp:rsid wsp:val=&quot;00BD2623&quot;/&gt;&lt;wsp:rsid wsp:val=&quot;00BD2B55&quot;/&gt;&lt;wsp:rsid wsp:val=&quot;00BD4762&quot;/&gt;&lt;wsp:rsid wsp:val=&quot;00BD5E6D&quot;/&gt;&lt;wsp:rsid wsp:val=&quot;00BE17EB&quot;/&gt;&lt;wsp:rsid wsp:val=&quot;00BE3331&quot;/&gt;&lt;wsp:rsid wsp:val=&quot;00BE5566&quot;/&gt;&lt;wsp:rsid wsp:val=&quot;00BE7197&quot;/&gt;&lt;wsp:rsid wsp:val=&quot;00BF0A30&quot;/&gt;&lt;wsp:rsid wsp:val=&quot;00BF1D79&quot;/&gt;&lt;wsp:rsid wsp:val=&quot;00BF1F78&quot;/&gt;&lt;wsp:rsid wsp:val=&quot;00BF2BC2&quot;/&gt;&lt;wsp:rsid wsp:val=&quot;00BF68AB&quot;/&gt;&lt;wsp:rsid wsp:val=&quot;00BF6CE0&quot;/&gt;&lt;wsp:rsid wsp:val=&quot;00BF7659&quot;/&gt;&lt;wsp:rsid wsp:val=&quot;00C03A14&quot;/&gt;&lt;wsp:rsid wsp:val=&quot;00C05269&quot;/&gt;&lt;wsp:rsid wsp:val=&quot;00C05E3C&quot;/&gt;&lt;wsp:rsid wsp:val=&quot;00C0709B&quot;/&gt;&lt;wsp:rsid wsp:val=&quot;00C14838&quot;/&gt;&lt;wsp:rsid wsp:val=&quot;00C16B72&quot;/&gt;&lt;wsp:rsid wsp:val=&quot;00C22C52&quot;/&gt;&lt;wsp:rsid wsp:val=&quot;00C2739B&quot;/&gt;&lt;wsp:rsid wsp:val=&quot;00C306E4&quot;/&gt;&lt;wsp:rsid wsp:val=&quot;00C313E3&quot;/&gt;&lt;wsp:rsid wsp:val=&quot;00C31975&quot;/&gt;&lt;wsp:rsid wsp:val=&quot;00C342C0&quot;/&gt;&lt;wsp:rsid wsp:val=&quot;00C3440F&quot;/&gt;&lt;wsp:rsid wsp:val=&quot;00C37194&quot;/&gt;&lt;wsp:rsid wsp:val=&quot;00C37E72&quot;/&gt;&lt;wsp:rsid wsp:val=&quot;00C418B6&quot;/&gt;&lt;wsp:rsid wsp:val=&quot;00C43382&quot;/&gt;&lt;wsp:rsid wsp:val=&quot;00C437D2&quot;/&gt;&lt;wsp:rsid wsp:val=&quot;00C441D0&quot;/&gt;&lt;wsp:rsid wsp:val=&quot;00C447E1&quot;/&gt;&lt;wsp:rsid wsp:val=&quot;00C465BE&quot;/&gt;&lt;wsp:rsid wsp:val=&quot;00C4769F&quot;/&gt;&lt;wsp:rsid wsp:val=&quot;00C51723&quot;/&gt;&lt;wsp:rsid wsp:val=&quot;00C51CE1&quot;/&gt;&lt;wsp:rsid wsp:val=&quot;00C53006&quot;/&gt;&lt;wsp:rsid wsp:val=&quot;00C54143&quot;/&gt;&lt;wsp:rsid wsp:val=&quot;00C54454&quot;/&gt;&lt;wsp:rsid wsp:val=&quot;00C569CC&quot;/&gt;&lt;wsp:rsid wsp:val=&quot;00C6529A&quot;/&gt;&lt;wsp:rsid wsp:val=&quot;00C65360&quot;/&gt;&lt;wsp:rsid wsp:val=&quot;00C65694&quot;/&gt;&lt;wsp:rsid wsp:val=&quot;00C65BD8&quot;/&gt;&lt;wsp:rsid wsp:val=&quot;00C66656&quot;/&gt;&lt;wsp:rsid wsp:val=&quot;00C707D9&quot;/&gt;&lt;wsp:rsid wsp:val=&quot;00C71925&quot;/&gt;&lt;wsp:rsid wsp:val=&quot;00C72E05&quot;/&gt;&lt;wsp:rsid wsp:val=&quot;00C72E52&quot;/&gt;&lt;wsp:rsid wsp:val=&quot;00C73A93&quot;/&gt;&lt;wsp:rsid wsp:val=&quot;00C758A0&quot;/&gt;&lt;wsp:rsid wsp:val=&quot;00C765A2&quot;/&gt;&lt;wsp:rsid wsp:val=&quot;00C770D1&quot;/&gt;&lt;wsp:rsid wsp:val=&quot;00C800D1&quot;/&gt;&lt;wsp:rsid wsp:val=&quot;00C82852&quot;/&gt;&lt;wsp:rsid wsp:val=&quot;00C83790&quot;/&gt;&lt;wsp:rsid wsp:val=&quot;00C83C89&quot;/&gt;&lt;wsp:rsid wsp:val=&quot;00C85A96&quot;/&gt;&lt;wsp:rsid wsp:val=&quot;00C86B16&quot;/&gt;&lt;wsp:rsid wsp:val=&quot;00C878E9&quot;/&gt;&lt;wsp:rsid wsp:val=&quot;00C90F0E&quot;/&gt;&lt;wsp:rsid wsp:val=&quot;00C91B43&quot;/&gt;&lt;wsp:rsid wsp:val=&quot;00C93C98&quot;/&gt;&lt;wsp:rsid wsp:val=&quot;00C97026&quot;/&gt;&lt;wsp:rsid wsp:val=&quot;00CA17D2&quot;/&gt;&lt;wsp:rsid wsp:val=&quot;00CA1F8F&quot;/&gt;&lt;wsp:rsid wsp:val=&quot;00CA3A01&quot;/&gt;&lt;wsp:rsid wsp:val=&quot;00CA3C7D&quot;/&gt;&lt;wsp:rsid wsp:val=&quot;00CA3C8D&quot;/&gt;&lt;wsp:rsid wsp:val=&quot;00CA4A7A&quot;/&gt;&lt;wsp:rsid wsp:val=&quot;00CB4D8E&quot;/&gt;&lt;wsp:rsid wsp:val=&quot;00CB6072&quot;/&gt;&lt;wsp:rsid wsp:val=&quot;00CB651B&quot;/&gt;&lt;wsp:rsid wsp:val=&quot;00CC0EE7&quot;/&gt;&lt;wsp:rsid wsp:val=&quot;00CC3162&quot;/&gt;&lt;wsp:rsid wsp:val=&quot;00CC32F1&quot;/&gt;&lt;wsp:rsid wsp:val=&quot;00CC4FB3&quot;/&gt;&lt;wsp:rsid wsp:val=&quot;00CD1153&quot;/&gt;&lt;wsp:rsid wsp:val=&quot;00CD155A&quot;/&gt;&lt;wsp:rsid wsp:val=&quot;00CD1D60&quot;/&gt;&lt;wsp:rsid wsp:val=&quot;00CD2094&quot;/&gt;&lt;wsp:rsid wsp:val=&quot;00CD397E&quot;/&gt;&lt;wsp:rsid wsp:val=&quot;00CD4FB1&quot;/&gt;&lt;wsp:rsid wsp:val=&quot;00CD660F&quot;/&gt;&lt;wsp:rsid wsp:val=&quot;00CD701D&quot;/&gt;&lt;wsp:rsid wsp:val=&quot;00CE3084&quot;/&gt;&lt;wsp:rsid wsp:val=&quot;00CE35EA&quot;/&gt;&lt;wsp:rsid wsp:val=&quot;00CE497B&quot;/&gt;&lt;wsp:rsid wsp:val=&quot;00CE4A18&quot;/&gt;&lt;wsp:rsid wsp:val=&quot;00CE7C4B&quot;/&gt;&lt;wsp:rsid wsp:val=&quot;00CF1ECC&quot;/&gt;&lt;wsp:rsid wsp:val=&quot;00CF2307&quot;/&gt;&lt;wsp:rsid wsp:val=&quot;00CF2B41&quot;/&gt;&lt;wsp:rsid wsp:val=&quot;00CF6250&quot;/&gt;&lt;wsp:rsid wsp:val=&quot;00CF6371&quot;/&gt;&lt;wsp:rsid wsp:val=&quot;00CF6BF0&quot;/&gt;&lt;wsp:rsid wsp:val=&quot;00D0138D&quot;/&gt;&lt;wsp:rsid wsp:val=&quot;00D01BFD&quot;/&gt;&lt;wsp:rsid wsp:val=&quot;00D02D0D&quot;/&gt;&lt;wsp:rsid wsp:val=&quot;00D033F5&quot;/&gt;&lt;wsp:rsid wsp:val=&quot;00D04142&quot;/&gt;&lt;wsp:rsid wsp:val=&quot;00D06B25&quot;/&gt;&lt;wsp:rsid wsp:val=&quot;00D1164E&quot;/&gt;&lt;wsp:rsid wsp:val=&quot;00D117C8&quot;/&gt;&lt;wsp:rsid wsp:val=&quot;00D12183&quot;/&gt;&lt;wsp:rsid wsp:val=&quot;00D1420E&quot;/&gt;&lt;wsp:rsid wsp:val=&quot;00D142BC&quot;/&gt;&lt;wsp:rsid wsp:val=&quot;00D14C7D&quot;/&gt;&lt;wsp:rsid wsp:val=&quot;00D15FAF&quot;/&gt;&lt;wsp:rsid wsp:val=&quot;00D1615B&quot;/&gt;&lt;wsp:rsid wsp:val=&quot;00D21875&quot;/&gt;&lt;wsp:rsid wsp:val=&quot;00D237A3&quot;/&gt;&lt;wsp:rsid wsp:val=&quot;00D24985&quot;/&gt;&lt;wsp:rsid wsp:val=&quot;00D26D98&quot;/&gt;&lt;wsp:rsid wsp:val=&quot;00D26E90&quot;/&gt;&lt;wsp:rsid wsp:val=&quot;00D32CF9&quot;/&gt;&lt;wsp:rsid wsp:val=&quot;00D344BC&quot;/&gt;&lt;wsp:rsid wsp:val=&quot;00D4199B&quot;/&gt;&lt;wsp:rsid wsp:val=&quot;00D43CBF&quot;/&gt;&lt;wsp:rsid wsp:val=&quot;00D43DFF&quot;/&gt;&lt;wsp:rsid wsp:val=&quot;00D47585&quot;/&gt;&lt;wsp:rsid wsp:val=&quot;00D5435C&quot;/&gt;&lt;wsp:rsid wsp:val=&quot;00D551DE&quot;/&gt;&lt;wsp:rsid wsp:val=&quot;00D5578D&quot;/&gt;&lt;wsp:rsid wsp:val=&quot;00D56C31&quot;/&gt;&lt;wsp:rsid wsp:val=&quot;00D5711F&quot;/&gt;&lt;wsp:rsid wsp:val=&quot;00D571CC&quot;/&gt;&lt;wsp:rsid wsp:val=&quot;00D604CF&quot;/&gt;&lt;wsp:rsid wsp:val=&quot;00D610FC&quot;/&gt;&lt;wsp:rsid wsp:val=&quot;00D646B2&quot;/&gt;&lt;wsp:rsid wsp:val=&quot;00D64CD9&quot;/&gt;&lt;wsp:rsid wsp:val=&quot;00D66373&quot;/&gt;&lt;wsp:rsid wsp:val=&quot;00D6781B&quot;/&gt;&lt;wsp:rsid wsp:val=&quot;00D70736&quot;/&gt;&lt;wsp:rsid wsp:val=&quot;00D73EC2&quot;/&gt;&lt;wsp:rsid wsp:val=&quot;00D82F8E&quot;/&gt;&lt;wsp:rsid wsp:val=&quot;00D8302E&quot;/&gt;&lt;wsp:rsid wsp:val=&quot;00D8398E&quot;/&gt;&lt;wsp:rsid wsp:val=&quot;00D843B4&quot;/&gt;&lt;wsp:rsid wsp:val=&quot;00D84CD9&quot;/&gt;&lt;wsp:rsid wsp:val=&quot;00D85F46&quot;/&gt;&lt;wsp:rsid wsp:val=&quot;00D86CA2&quot;/&gt;&lt;wsp:rsid wsp:val=&quot;00D8728A&quot;/&gt;&lt;wsp:rsid wsp:val=&quot;00D91463&quot;/&gt;&lt;wsp:rsid wsp:val=&quot;00D9346C&quot;/&gt;&lt;wsp:rsid wsp:val=&quot;00D93EDE&quot;/&gt;&lt;wsp:rsid wsp:val=&quot;00D941D7&quot;/&gt;&lt;wsp:rsid wsp:val=&quot;00D95863&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07F5&quot;/&gt;&lt;wsp:rsid wsp:val=&quot;00DC2FBB&quot;/&gt;&lt;wsp:rsid wsp:val=&quot;00DC4FAB&quot;/&gt;&lt;wsp:rsid wsp:val=&quot;00DC7CFF&quot;/&gt;&lt;wsp:rsid wsp:val=&quot;00DD110B&quot;/&gt;&lt;wsp:rsid wsp:val=&quot;00DD1ABD&quot;/&gt;&lt;wsp:rsid wsp:val=&quot;00DD401A&quot;/&gt;&lt;wsp:rsid wsp:val=&quot;00DD5063&quot;/&gt;&lt;wsp:rsid wsp:val=&quot;00DD7B0B&quot;/&gt;&lt;wsp:rsid wsp:val=&quot;00DE0182&quot;/&gt;&lt;wsp:rsid wsp:val=&quot;00DE0B19&quot;/&gt;&lt;wsp:rsid wsp:val=&quot;00DE785C&quot;/&gt;&lt;wsp:rsid wsp:val=&quot;00DF0111&quot;/&gt;&lt;wsp:rsid wsp:val=&quot;00DF02C8&quot;/&gt;&lt;wsp:rsid wsp:val=&quot;00DF3259&quot;/&gt;&lt;wsp:rsid wsp:val=&quot;00DF5416&quot;/&gt;&lt;wsp:rsid wsp:val=&quot;00E03022&quot;/&gt;&lt;wsp:rsid wsp:val=&quot;00E0338C&quot;/&gt;&lt;wsp:rsid wsp:val=&quot;00E03E90&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3756E&quot;/&gt;&lt;wsp:rsid wsp:val=&quot;00E435D3&quot;/&gt;&lt;wsp:rsid wsp:val=&quot;00E456E8&quot;/&gt;&lt;wsp:rsid wsp:val=&quot;00E46490&quot;/&gt;&lt;wsp:rsid wsp:val=&quot;00E51E39&quot;/&gt;&lt;wsp:rsid wsp:val=&quot;00E524D0&quot;/&gt;&lt;wsp:rsid wsp:val=&quot;00E60205&quot;/&gt;&lt;wsp:rsid wsp:val=&quot;00E67062&quot;/&gt;&lt;wsp:rsid wsp:val=&quot;00E70311&quot;/&gt;&lt;wsp:rsid wsp:val=&quot;00E71E1F&quot;/&gt;&lt;wsp:rsid wsp:val=&quot;00E75652&quot;/&gt;&lt;wsp:rsid wsp:val=&quot;00E75E82&quot;/&gt;&lt;wsp:rsid wsp:val=&quot;00E7769E&quot;/&gt;&lt;wsp:rsid wsp:val=&quot;00E77FED&quot;/&gt;&lt;wsp:rsid wsp:val=&quot;00E82DE7&quot;/&gt;&lt;wsp:rsid wsp:val=&quot;00E82E45&quot;/&gt;&lt;wsp:rsid wsp:val=&quot;00E83CC5&quot;/&gt;&lt;wsp:rsid wsp:val=&quot;00E84555&quot;/&gt;&lt;wsp:rsid wsp:val=&quot;00E8488E&quot;/&gt;&lt;wsp:rsid wsp:val=&quot;00E864A4&quot;/&gt;&lt;wsp:rsid wsp:val=&quot;00E86F64&quot;/&gt;&lt;wsp:rsid wsp:val=&quot;00E87D61&quot;/&gt;&lt;wsp:rsid wsp:val=&quot;00E91FF8&quot;/&gt;&lt;wsp:rsid wsp:val=&quot;00E93A81&quot;/&gt;&lt;wsp:rsid wsp:val=&quot;00E94649&quot;/&gt;&lt;wsp:rsid wsp:val=&quot;00E95F0A&quot;/&gt;&lt;wsp:rsid wsp:val=&quot;00EA1E72&quot;/&gt;&lt;wsp:rsid wsp:val=&quot;00EA235C&quot;/&gt;&lt;wsp:rsid wsp:val=&quot;00EA574A&quot;/&gt;&lt;wsp:rsid wsp:val=&quot;00EA60AF&quot;/&gt;&lt;wsp:rsid wsp:val=&quot;00EA669F&quot;/&gt;&lt;wsp:rsid wsp:val=&quot;00EA7990&quot;/&gt;&lt;wsp:rsid wsp:val=&quot;00EB14BE&quot;/&gt;&lt;wsp:rsid wsp:val=&quot;00EB37A1&quot;/&gt;&lt;wsp:rsid wsp:val=&quot;00EB4922&quot;/&gt;&lt;wsp:rsid wsp:val=&quot;00EB53DA&quot;/&gt;&lt;wsp:rsid wsp:val=&quot;00EC136D&quot;/&gt;&lt;wsp:rsid wsp:val=&quot;00EC6430&quot;/&gt;&lt;wsp:rsid wsp:val=&quot;00EC7B40&quot;/&gt;&lt;wsp:rsid wsp:val=&quot;00EC7C52&quot;/&gt;&lt;wsp:rsid wsp:val=&quot;00ED034C&quot;/&gt;&lt;wsp:rsid wsp:val=&quot;00ED0BD4&quot;/&gt;&lt;wsp:rsid wsp:val=&quot;00ED0EDA&quot;/&gt;&lt;wsp:rsid wsp:val=&quot;00ED2E01&quot;/&gt;&lt;wsp:rsid wsp:val=&quot;00ED39F0&quot;/&gt;&lt;wsp:rsid wsp:val=&quot;00ED55AE&quot;/&gt;&lt;wsp:rsid wsp:val=&quot;00ED7137&quot;/&gt;&lt;wsp:rsid wsp:val=&quot;00EE0A21&quot;/&gt;&lt;wsp:rsid wsp:val=&quot;00EE1DB6&quot;/&gt;&lt;wsp:rsid wsp:val=&quot;00EE381F&quot;/&gt;&lt;wsp:rsid wsp:val=&quot;00EE6268&quot;/&gt;&lt;wsp:rsid wsp:val=&quot;00EF09D9&quot;/&gt;&lt;wsp:rsid wsp:val=&quot;00EF1AAC&quot;/&gt;&lt;wsp:rsid wsp:val=&quot;00EF4CB2&quot;/&gt;&lt;wsp:rsid wsp:val=&quot;00EF4F07&quot;/&gt;&lt;wsp:rsid wsp:val=&quot;00EF5ADD&quot;/&gt;&lt;wsp:rsid wsp:val=&quot;00EF6036&quot;/&gt;&lt;wsp:rsid wsp:val=&quot;00EF7AB9&quot;/&gt;&lt;wsp:rsid wsp:val=&quot;00F000D6&quot;/&gt;&lt;wsp:rsid wsp:val=&quot;00F0023E&quot;/&gt;&lt;wsp:rsid wsp:val=&quot;00F04CDC&quot;/&gt;&lt;wsp:rsid wsp:val=&quot;00F07B8D&quot;/&gt;&lt;wsp:rsid wsp:val=&quot;00F104E1&quot;/&gt;&lt;wsp:rsid wsp:val=&quot;00F11B28&quot;/&gt;&lt;wsp:rsid wsp:val=&quot;00F11C54&quot;/&gt;&lt;wsp:rsid wsp:val=&quot;00F1304F&quot;/&gt;&lt;wsp:rsid wsp:val=&quot;00F230BA&quot;/&gt;&lt;wsp:rsid wsp:val=&quot;00F23620&quot;/&gt;&lt;wsp:rsid wsp:val=&quot;00F24B34&quot;/&gt;&lt;wsp:rsid wsp:val=&quot;00F2500A&quot;/&gt;&lt;wsp:rsid wsp:val=&quot;00F261B5&quot;/&gt;&lt;wsp:rsid wsp:val=&quot;00F26BD4&quot;/&gt;&lt;wsp:rsid wsp:val=&quot;00F27DE6&quot;/&gt;&lt;wsp:rsid wsp:val=&quot;00F302C7&quot;/&gt;&lt;wsp:rsid wsp:val=&quot;00F30FD9&quot;/&gt;&lt;wsp:rsid wsp:val=&quot;00F32E93&quot;/&gt;&lt;wsp:rsid wsp:val=&quot;00F348A6&quot;/&gt;&lt;wsp:rsid wsp:val=&quot;00F4032A&quot;/&gt;&lt;wsp:rsid wsp:val=&quot;00F44529&quot;/&gt;&lt;wsp:rsid wsp:val=&quot;00F44ADB&quot;/&gt;&lt;wsp:rsid wsp:val=&quot;00F466BC&quot;/&gt;&lt;wsp:rsid wsp:val=&quot;00F4735C&quot;/&gt;&lt;wsp:rsid wsp:val=&quot;00F52B54&quot;/&gt;&lt;wsp:rsid wsp:val=&quot;00F550C0&quot;/&gt;&lt;wsp:rsid wsp:val=&quot;00F553D1&quot;/&gt;&lt;wsp:rsid wsp:val=&quot;00F55A84&quot;/&gt;&lt;wsp:rsid wsp:val=&quot;00F57536&quot;/&gt;&lt;wsp:rsid wsp:val=&quot;00F61405&quot;/&gt;&lt;wsp:rsid wsp:val=&quot;00F61573&quot;/&gt;&lt;wsp:rsid wsp:val=&quot;00F63D92&quot;/&gt;&lt;wsp:rsid wsp:val=&quot;00F63FAF&quot;/&gt;&lt;wsp:rsid wsp:val=&quot;00F64608&quot;/&gt;&lt;wsp:rsid wsp:val=&quot;00F65C36&quot;/&gt;&lt;wsp:rsid wsp:val=&quot;00F663AE&quot;/&gt;&lt;wsp:rsid wsp:val=&quot;00F71576&quot;/&gt;&lt;wsp:rsid wsp:val=&quot;00F724AE&quot;/&gt;&lt;wsp:rsid wsp:val=&quot;00F730A5&quot;/&gt;&lt;wsp:rsid wsp:val=&quot;00F75264&quot;/&gt;&lt;wsp:rsid wsp:val=&quot;00F75CFD&quot;/&gt;&lt;wsp:rsid wsp:val=&quot;00F76BDB&quot;/&gt;&lt;wsp:rsid wsp:val=&quot;00F8283B&quot;/&gt;&lt;wsp:rsid wsp:val=&quot;00F82E18&quot;/&gt;&lt;wsp:rsid wsp:val=&quot;00F85221&quot;/&gt;&lt;wsp:rsid wsp:val=&quot;00F8638F&quot;/&gt;&lt;wsp:rsid wsp:val=&quot;00F875BC&quot;/&gt;&lt;wsp:rsid wsp:val=&quot;00F87D3E&quot;/&gt;&lt;wsp:rsid wsp:val=&quot;00F905D7&quot;/&gt;&lt;wsp:rsid wsp:val=&quot;00F91601&quot;/&gt;&lt;wsp:rsid wsp:val=&quot;00F91B6E&quot;/&gt;&lt;wsp:rsid wsp:val=&quot;00F92A66&quot;/&gt;&lt;wsp:rsid wsp:val=&quot;00F92B77&quot;/&gt;&lt;wsp:rsid wsp:val=&quot;00F9496D&quot;/&gt;&lt;wsp:rsid wsp:val=&quot;00F95794&quot;/&gt;&lt;wsp:rsid wsp:val=&quot;00F962C8&quot;/&gt;&lt;wsp:rsid wsp:val=&quot;00F96477&quot;/&gt;&lt;wsp:rsid wsp:val=&quot;00F96895&quot;/&gt;&lt;wsp:rsid wsp:val=&quot;00F9692E&quot;/&gt;&lt;wsp:rsid wsp:val=&quot;00F97C5C&quot;/&gt;&lt;wsp:rsid wsp:val=&quot;00FA1ECE&quot;/&gt;&lt;wsp:rsid wsp:val=&quot;00FA26C0&quot;/&gt;&lt;wsp:rsid wsp:val=&quot;00FA3CA1&quot;/&gt;&lt;wsp:rsid wsp:val=&quot;00FA7DD7&quot;/&gt;&lt;wsp:rsid wsp:val=&quot;00FB02B8&quot;/&gt;&lt;wsp:rsid wsp:val=&quot;00FB0F0E&quot;/&gt;&lt;wsp:rsid wsp:val=&quot;00FB233C&quot;/&gt;&lt;wsp:rsid wsp:val=&quot;00FB26AE&quot;/&gt;&lt;wsp:rsid wsp:val=&quot;00FB3721&quot;/&gt;&lt;wsp:rsid wsp:val=&quot;00FC2049&quot;/&gt;&lt;wsp:rsid wsp:val=&quot;00FC5F97&quot;/&gt;&lt;wsp:rsid wsp:val=&quot;00FC6459&quot;/&gt;&lt;wsp:rsid wsp:val=&quot;00FC6570&quot;/&gt;&lt;wsp:rsid wsp:val=&quot;00FC67D8&quot;/&gt;&lt;wsp:rsid wsp:val=&quot;00FC69A9&quot;/&gt;&lt;wsp:rsid wsp:val=&quot;00FD04CC&quot;/&gt;&lt;wsp:rsid wsp:val=&quot;00FD09A8&quot;/&gt;&lt;wsp:rsid wsp:val=&quot;00FD17D3&quot;/&gt;&lt;wsp:rsid wsp:val=&quot;00FD2F61&quot;/&gt;&lt;wsp:rsid wsp:val=&quot;00FD43E6&quot;/&gt;&lt;wsp:rsid wsp:val=&quot;00FD5E84&quot;/&gt;&lt;wsp:rsid wsp:val=&quot;00FE0745&quot;/&gt;&lt;wsp:rsid wsp:val=&quot;00FE1FEE&quot;/&gt;&lt;wsp:rsid wsp:val=&quot;00FE66FF&quot;/&gt;&lt;wsp:rsid wsp:val=&quot;00FE6A52&quot;/&gt;&lt;wsp:rsid wsp:val=&quot;00FF2499&quot;/&gt;&lt;wsp:rsid wsp:val=&quot;00FF29ED&quot;/&gt;&lt;wsp:rsid wsp:val=&quot;00FF2F2B&quot;/&gt;&lt;wsp:rsid wsp:val=&quot;00FF45F8&quot;/&gt;&lt;wsp:rsid wsp:val=&quot;00FF5E0B&quot;/&gt;&lt;wsp:rsid wsp:val=&quot;00FF7069&quot;/&gt;&lt;wsp:rsid wsp:val=&quot;00FF7080&quot;/&gt;&lt;/wsp:rsids&gt;&lt;/w:docPr&gt;&lt;w:body&gt;&lt;wx:sect&gt;&lt;w:p wsp:rsidR=&quot;00000000&quot; wsp:rsidRDefault=&quot;009E3FE1&quot; wsp:rsidP=&quot;009E3FE1&quot;&gt;&lt;m:oMathPara&gt;&lt;m:oMath&gt;&lt;m:r&gt;&lt;w:rPr&gt;&lt;w:rFonts w:ascii=&quot;Cambria Math&quot; w:h-ansi=&quot;Cambria Math&quot; w:cs=&quot;Arial&quot;/&gt;&lt;wx:font wx:val=&quot;Cambria Math&quot;/&gt;&lt;w:b-cs/&gt;&lt;w:i/&gt;&lt;w:i-cs/&gt;&lt;w:sz-cs w:val=&quot;20&quot;/&gt;&lt;/w:rPr&gt;&lt;m:t&gt;v&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DE2414">
              <w:rPr>
                <w:sz w:val="20"/>
                <w:szCs w:val="20"/>
              </w:rPr>
              <w:fldChar w:fldCharType="end"/>
            </w:r>
            <w:r w:rsidRPr="00DE2414">
              <w:rPr>
                <w:sz w:val="20"/>
                <w:szCs w:val="20"/>
              </w:rPr>
              <w:t xml:space="preserve"> (sequence index within a group) per SRS resource</w:t>
            </w:r>
          </w:p>
          <w:p w14:paraId="4A691F40" w14:textId="77777777" w:rsidR="00DE2414" w:rsidRPr="00DE2414" w:rsidRDefault="00DE2414" w:rsidP="00DE2414">
            <w:pPr>
              <w:numPr>
                <w:ilvl w:val="1"/>
                <w:numId w:val="15"/>
              </w:numPr>
              <w:shd w:val="clear" w:color="auto" w:fill="FFFFFF"/>
              <w:rPr>
                <w:color w:val="000000"/>
                <w:sz w:val="20"/>
                <w:szCs w:val="20"/>
                <w:lang w:eastAsia="ja-JP"/>
              </w:rPr>
            </w:pPr>
            <w:r w:rsidRPr="00DE2414">
              <w:rPr>
                <w:sz w:val="20"/>
                <w:szCs w:val="20"/>
              </w:rPr>
              <w:t>E.g., configuration of cyclic shift per SRS port per SRS resource.</w:t>
            </w:r>
          </w:p>
          <w:p w14:paraId="3DE0B3F1" w14:textId="77777777" w:rsidR="00DE2414" w:rsidRPr="00DE2414" w:rsidRDefault="00DE2414" w:rsidP="00DE2414">
            <w:pPr>
              <w:numPr>
                <w:ilvl w:val="0"/>
                <w:numId w:val="15"/>
              </w:numPr>
              <w:shd w:val="clear" w:color="auto" w:fill="FFFFFF"/>
              <w:rPr>
                <w:color w:val="000000"/>
                <w:sz w:val="20"/>
                <w:szCs w:val="20"/>
                <w:lang w:eastAsia="ja-JP"/>
              </w:rPr>
            </w:pPr>
            <w:r w:rsidRPr="00DE2414">
              <w:rPr>
                <w:sz w:val="20"/>
                <w:szCs w:val="20"/>
              </w:rPr>
              <w:t>Resource mapping for SRS transmission based on network-provided parameters or system parameters</w:t>
            </w:r>
          </w:p>
          <w:p w14:paraId="7063E849" w14:textId="77777777" w:rsidR="00DE2414" w:rsidRPr="00DE2414" w:rsidRDefault="00DE2414" w:rsidP="00DE2414">
            <w:pPr>
              <w:numPr>
                <w:ilvl w:val="1"/>
                <w:numId w:val="15"/>
              </w:numPr>
              <w:shd w:val="clear" w:color="auto" w:fill="FFFFFF"/>
              <w:rPr>
                <w:color w:val="000000"/>
                <w:sz w:val="20"/>
                <w:szCs w:val="20"/>
                <w:lang w:eastAsia="ja-JP"/>
              </w:rPr>
            </w:pPr>
            <w:r w:rsidRPr="00DE2414">
              <w:rPr>
                <w:sz w:val="20"/>
                <w:szCs w:val="20"/>
              </w:rPr>
              <w:t>E.g., SRS resource mapping based on network-provided parameters (e.g., configurable indexes) or system parameters (e.g., slot index)</w:t>
            </w:r>
          </w:p>
          <w:p w14:paraId="43D31A27" w14:textId="77777777" w:rsidR="00DE2414" w:rsidRPr="00DE2414" w:rsidRDefault="00DE2414" w:rsidP="00DE2414">
            <w:pPr>
              <w:rPr>
                <w:sz w:val="20"/>
                <w:szCs w:val="20"/>
                <w:lang w:eastAsia="ko-KR"/>
              </w:rPr>
            </w:pPr>
            <w:r w:rsidRPr="00DE2414">
              <w:rPr>
                <w:sz w:val="20"/>
                <w:szCs w:val="20"/>
              </w:rPr>
              <w:t>Note: PAPR performance and maintaining DFT waveform property should be considered when deciding the enhancement for Rel-18.</w:t>
            </w:r>
          </w:p>
          <w:p w14:paraId="149F17B9" w14:textId="77777777" w:rsidR="00DE2414" w:rsidRPr="00DE2414" w:rsidRDefault="00DE2414" w:rsidP="00DE2414">
            <w:pPr>
              <w:rPr>
                <w:color w:val="1F497D"/>
                <w:sz w:val="20"/>
                <w:szCs w:val="20"/>
              </w:rPr>
            </w:pPr>
          </w:p>
          <w:p w14:paraId="365DC79C" w14:textId="77777777" w:rsidR="00DE2414" w:rsidRPr="00DE2414" w:rsidRDefault="00DE2414" w:rsidP="00DE2414">
            <w:pPr>
              <w:snapToGrid w:val="0"/>
              <w:rPr>
                <w:sz w:val="20"/>
                <w:szCs w:val="20"/>
              </w:rPr>
            </w:pPr>
            <w:r w:rsidRPr="00DE2414">
              <w:rPr>
                <w:sz w:val="20"/>
                <w:szCs w:val="20"/>
                <w:highlight w:val="green"/>
              </w:rPr>
              <w:t>Agreement</w:t>
            </w:r>
            <w:r w:rsidRPr="00DE2414">
              <w:rPr>
                <w:sz w:val="20"/>
                <w:szCs w:val="20"/>
              </w:rPr>
              <w:t xml:space="preserve"> </w:t>
            </w:r>
          </w:p>
          <w:p w14:paraId="46BF7660" w14:textId="77777777" w:rsidR="00DE2414" w:rsidRPr="00DE2414" w:rsidRDefault="00DE2414" w:rsidP="00DE2414">
            <w:pPr>
              <w:autoSpaceDE w:val="0"/>
              <w:autoSpaceDN w:val="0"/>
              <w:snapToGrid w:val="0"/>
              <w:jc w:val="both"/>
              <w:rPr>
                <w:sz w:val="20"/>
                <w:szCs w:val="20"/>
              </w:rPr>
            </w:pPr>
            <w:r w:rsidRPr="00DE2414">
              <w:rPr>
                <w:sz w:val="20"/>
                <w:szCs w:val="20"/>
              </w:rPr>
              <w:t>Consider the scenario where there exists SRSs sent by a UE and utilized by multiple TRPs for channel estimation, and the pathlosses between the UE and the TRPs differ by at least x dB in Rel-18 SRS study</w:t>
            </w:r>
          </w:p>
          <w:p w14:paraId="3A2D1E63" w14:textId="77777777" w:rsidR="00DE2414" w:rsidRPr="00DE2414" w:rsidRDefault="00DE2414" w:rsidP="00DE2414">
            <w:pPr>
              <w:pStyle w:val="listauto1"/>
              <w:numPr>
                <w:ilvl w:val="0"/>
                <w:numId w:val="15"/>
              </w:numPr>
              <w:spacing w:line="240" w:lineRule="auto"/>
              <w:rPr>
                <w:rFonts w:ascii="Times New Roman" w:hAnsi="Times New Roman" w:cs="Times New Roman"/>
                <w:b w:val="0"/>
                <w:bCs w:val="0"/>
                <w:sz w:val="20"/>
                <w:szCs w:val="20"/>
                <w:lang w:val="en-GB"/>
              </w:rPr>
            </w:pPr>
            <w:r w:rsidRPr="00DE2414">
              <w:rPr>
                <w:rFonts w:ascii="Times New Roman" w:hAnsi="Times New Roman" w:cs="Times New Roman"/>
                <w:b w:val="0"/>
                <w:bCs w:val="0"/>
                <w:sz w:val="20"/>
                <w:szCs w:val="20"/>
                <w:lang w:eastAsia="zh-CN"/>
              </w:rPr>
              <w:t>x can be {3,6,10}, and other values can be used</w:t>
            </w:r>
            <w:r w:rsidRPr="00DE2414">
              <w:rPr>
                <w:rFonts w:ascii="Times New Roman" w:hAnsi="Times New Roman" w:cs="Times New Roman"/>
                <w:b w:val="0"/>
                <w:bCs w:val="0"/>
                <w:sz w:val="20"/>
                <w:szCs w:val="20"/>
                <w:lang w:val="en-GB"/>
              </w:rPr>
              <w:t>.</w:t>
            </w:r>
          </w:p>
          <w:p w14:paraId="6FF389D0" w14:textId="77777777" w:rsidR="00DE2414" w:rsidRPr="00DE2414" w:rsidRDefault="00DE2414" w:rsidP="00DE2414">
            <w:pPr>
              <w:shd w:val="clear" w:color="auto" w:fill="FFFFFF"/>
              <w:rPr>
                <w:color w:val="000000"/>
                <w:sz w:val="20"/>
                <w:szCs w:val="20"/>
                <w:lang w:eastAsia="ja-JP"/>
              </w:rPr>
            </w:pPr>
          </w:p>
          <w:p w14:paraId="6CFAE633" w14:textId="77777777" w:rsidR="00DE2414" w:rsidRPr="00DE2414" w:rsidRDefault="00DE2414" w:rsidP="00DE2414">
            <w:pPr>
              <w:snapToGrid w:val="0"/>
              <w:rPr>
                <w:sz w:val="20"/>
                <w:szCs w:val="20"/>
              </w:rPr>
            </w:pPr>
            <w:r w:rsidRPr="00DE2414">
              <w:rPr>
                <w:sz w:val="20"/>
                <w:szCs w:val="20"/>
                <w:highlight w:val="green"/>
              </w:rPr>
              <w:t>Agreement</w:t>
            </w:r>
            <w:r w:rsidRPr="00DE2414">
              <w:rPr>
                <w:sz w:val="20"/>
                <w:szCs w:val="20"/>
              </w:rPr>
              <w:t xml:space="preserve"> </w:t>
            </w:r>
          </w:p>
          <w:p w14:paraId="705E1342" w14:textId="77777777" w:rsidR="00DE2414" w:rsidRPr="00DE2414" w:rsidRDefault="00DE2414" w:rsidP="00DE2414">
            <w:pPr>
              <w:autoSpaceDE w:val="0"/>
              <w:autoSpaceDN w:val="0"/>
              <w:snapToGrid w:val="0"/>
              <w:jc w:val="both"/>
              <w:rPr>
                <w:rFonts w:eastAsia="SimSun"/>
                <w:sz w:val="20"/>
                <w:szCs w:val="20"/>
              </w:rPr>
            </w:pPr>
            <w:r w:rsidRPr="00DE2414">
              <w:rPr>
                <w:sz w:val="20"/>
                <w:szCs w:val="20"/>
              </w:rPr>
              <w:t xml:space="preserve">For SRS enhancements to enable 8 Tx UL operation to support 4 and more layers per UE in UL targeting CPE/FWA/vehicle/Industrial devices, study aspects include, for SRS for CB/NCB/AS, </w:t>
            </w:r>
          </w:p>
          <w:p w14:paraId="6415B7FF" w14:textId="77777777" w:rsidR="00DE2414" w:rsidRPr="00DE2414" w:rsidRDefault="00DE2414" w:rsidP="00DE2414">
            <w:pPr>
              <w:pStyle w:val="listauto1"/>
              <w:numPr>
                <w:ilvl w:val="0"/>
                <w:numId w:val="15"/>
              </w:numPr>
              <w:spacing w:line="240" w:lineRule="auto"/>
              <w:rPr>
                <w:rFonts w:ascii="Times New Roman" w:hAnsi="Times New Roman" w:cs="Times New Roman"/>
                <w:b w:val="0"/>
                <w:bCs w:val="0"/>
                <w:sz w:val="20"/>
                <w:szCs w:val="20"/>
                <w:lang w:eastAsia="zh-CN"/>
              </w:rPr>
            </w:pPr>
            <w:r w:rsidRPr="00DE2414">
              <w:rPr>
                <w:rFonts w:ascii="Times New Roman" w:hAnsi="Times New Roman" w:cs="Times New Roman"/>
                <w:b w:val="0"/>
                <w:bCs w:val="0"/>
                <w:sz w:val="20"/>
                <w:szCs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0409691" w14:textId="77777777" w:rsidR="00DE2414" w:rsidRPr="00DE2414" w:rsidRDefault="00DE2414" w:rsidP="00DE2414">
            <w:pPr>
              <w:pStyle w:val="listauto1"/>
              <w:numPr>
                <w:ilvl w:val="0"/>
                <w:numId w:val="15"/>
              </w:numPr>
              <w:spacing w:line="240" w:lineRule="auto"/>
              <w:rPr>
                <w:rFonts w:ascii="Times New Roman" w:hAnsi="Times New Roman" w:cs="Times New Roman"/>
                <w:b w:val="0"/>
                <w:bCs w:val="0"/>
                <w:sz w:val="20"/>
                <w:szCs w:val="20"/>
                <w:lang w:eastAsia="zh-CN"/>
              </w:rPr>
            </w:pPr>
            <w:r w:rsidRPr="00DE2414">
              <w:rPr>
                <w:rFonts w:ascii="Times New Roman" w:hAnsi="Times New Roman" w:cs="Times New Roman"/>
                <w:b w:val="0"/>
                <w:bCs w:val="0"/>
                <w:sz w:val="20"/>
                <w:szCs w:val="20"/>
                <w:lang w:eastAsia="zh-CN"/>
              </w:rPr>
              <w:t>For the next decision point, study</w:t>
            </w:r>
          </w:p>
          <w:p w14:paraId="38DD05DA" w14:textId="77777777" w:rsidR="00DE2414" w:rsidRPr="00DE2414" w:rsidRDefault="00DE2414" w:rsidP="00DE2414">
            <w:pPr>
              <w:pStyle w:val="listauto1"/>
              <w:numPr>
                <w:ilvl w:val="1"/>
                <w:numId w:val="15"/>
              </w:numPr>
              <w:spacing w:line="240" w:lineRule="auto"/>
              <w:rPr>
                <w:rFonts w:ascii="Times New Roman" w:hAnsi="Times New Roman" w:cs="Times New Roman"/>
                <w:b w:val="0"/>
                <w:bCs w:val="0"/>
                <w:sz w:val="20"/>
                <w:szCs w:val="20"/>
                <w:lang w:eastAsia="zh-CN"/>
              </w:rPr>
            </w:pPr>
            <w:r w:rsidRPr="00DE2414">
              <w:rPr>
                <w:rFonts w:ascii="Times New Roman" w:hAnsi="Times New Roman" w:cs="Times New Roman"/>
                <w:b w:val="0"/>
                <w:bCs w:val="0"/>
                <w:sz w:val="20"/>
                <w:szCs w:val="20"/>
                <w:lang w:eastAsia="zh-CN"/>
              </w:rPr>
              <w:t>Whether to support 8 ports in one or multiple resources </w:t>
            </w:r>
          </w:p>
          <w:p w14:paraId="1236597C" w14:textId="77777777" w:rsidR="00DE2414" w:rsidRPr="00DE2414" w:rsidRDefault="00DE2414" w:rsidP="00DE2414">
            <w:pPr>
              <w:pStyle w:val="listauto1"/>
              <w:numPr>
                <w:ilvl w:val="1"/>
                <w:numId w:val="15"/>
              </w:numPr>
              <w:spacing w:line="240" w:lineRule="auto"/>
              <w:rPr>
                <w:rFonts w:ascii="Times New Roman" w:hAnsi="Times New Roman" w:cs="Times New Roman"/>
                <w:b w:val="0"/>
                <w:bCs w:val="0"/>
                <w:sz w:val="20"/>
                <w:szCs w:val="20"/>
                <w:lang w:eastAsia="zh-CN"/>
              </w:rPr>
            </w:pPr>
            <w:r w:rsidRPr="00DE2414">
              <w:rPr>
                <w:rFonts w:ascii="Times New Roman" w:hAnsi="Times New Roman" w:cs="Times New Roman"/>
                <w:b w:val="0"/>
                <w:bCs w:val="0"/>
                <w:sz w:val="20"/>
                <w:szCs w:val="20"/>
                <w:lang w:eastAsia="zh-CN"/>
              </w:rPr>
              <w:t>Whether to support 8 ports in one or multiple OFDM symbols</w:t>
            </w:r>
          </w:p>
          <w:p w14:paraId="4A13A2FE" w14:textId="77777777" w:rsidR="00DE2414" w:rsidRPr="00DE2414" w:rsidRDefault="00DE2414" w:rsidP="00DE2414">
            <w:pPr>
              <w:pStyle w:val="listauto1"/>
              <w:numPr>
                <w:ilvl w:val="1"/>
                <w:numId w:val="15"/>
              </w:numPr>
              <w:spacing w:line="240" w:lineRule="auto"/>
              <w:rPr>
                <w:rFonts w:ascii="Times New Roman" w:hAnsi="Times New Roman" w:cs="Times New Roman"/>
                <w:b w:val="0"/>
                <w:bCs w:val="0"/>
                <w:sz w:val="20"/>
                <w:szCs w:val="20"/>
                <w:lang w:eastAsia="zh-CN"/>
              </w:rPr>
            </w:pPr>
            <w:r w:rsidRPr="00DE2414">
              <w:rPr>
                <w:rFonts w:ascii="Times New Roman" w:hAnsi="Times New Roman" w:cs="Times New Roman"/>
                <w:b w:val="0"/>
                <w:bCs w:val="0"/>
                <w:sz w:val="20"/>
                <w:szCs w:val="20"/>
                <w:lang w:eastAsia="zh-CN"/>
              </w:rPr>
              <w:t>The maximum number of SRS resource sets.</w:t>
            </w:r>
          </w:p>
          <w:p w14:paraId="6E60C5E9" w14:textId="77777777" w:rsidR="00DE2414" w:rsidRPr="00DE2414" w:rsidRDefault="00DE2414" w:rsidP="00DE2414">
            <w:pPr>
              <w:pStyle w:val="listauto1"/>
              <w:numPr>
                <w:ilvl w:val="0"/>
                <w:numId w:val="15"/>
              </w:numPr>
              <w:spacing w:line="240" w:lineRule="auto"/>
              <w:rPr>
                <w:rFonts w:ascii="Times New Roman" w:hAnsi="Times New Roman" w:cs="Times New Roman"/>
                <w:b w:val="0"/>
                <w:bCs w:val="0"/>
                <w:sz w:val="20"/>
                <w:szCs w:val="20"/>
                <w:lang w:eastAsia="zh-CN"/>
              </w:rPr>
            </w:pPr>
            <w:r w:rsidRPr="00DE2414">
              <w:rPr>
                <w:rFonts w:ascii="Times New Roman" w:hAnsi="Times New Roman" w:cs="Times New Roman"/>
                <w:b w:val="0"/>
                <w:bCs w:val="0"/>
                <w:sz w:val="20"/>
                <w:szCs w:val="20"/>
                <w:lang w:eastAsia="zh-CN"/>
              </w:rPr>
              <w:t>Note: For SRS for NCB, number of ports per SRS resource is still 1 (same as R15)</w:t>
            </w:r>
          </w:p>
          <w:p w14:paraId="11955B1B" w14:textId="77777777" w:rsidR="00DE2414" w:rsidRPr="00DE2414" w:rsidRDefault="00DE2414" w:rsidP="00DE2414">
            <w:pPr>
              <w:shd w:val="clear" w:color="auto" w:fill="FFFFFF"/>
              <w:rPr>
                <w:color w:val="000000"/>
                <w:sz w:val="20"/>
                <w:szCs w:val="20"/>
                <w:lang w:eastAsia="ja-JP"/>
              </w:rPr>
            </w:pPr>
          </w:p>
          <w:p w14:paraId="29D4DE2C" w14:textId="77777777" w:rsidR="00DE2414" w:rsidRPr="00DE2414" w:rsidRDefault="00DE2414" w:rsidP="00DE2414">
            <w:pPr>
              <w:snapToGrid w:val="0"/>
              <w:rPr>
                <w:sz w:val="20"/>
                <w:szCs w:val="20"/>
              </w:rPr>
            </w:pPr>
            <w:r w:rsidRPr="00DE2414">
              <w:rPr>
                <w:sz w:val="20"/>
                <w:szCs w:val="20"/>
                <w:highlight w:val="green"/>
              </w:rPr>
              <w:t>Agreement</w:t>
            </w:r>
            <w:r w:rsidRPr="00DE2414">
              <w:rPr>
                <w:sz w:val="20"/>
                <w:szCs w:val="20"/>
              </w:rPr>
              <w:t xml:space="preserve"> </w:t>
            </w:r>
          </w:p>
          <w:p w14:paraId="665BFCC6" w14:textId="77777777" w:rsidR="00DE2414" w:rsidRPr="00DE2414" w:rsidRDefault="00DE2414" w:rsidP="00DE2414">
            <w:pPr>
              <w:autoSpaceDE w:val="0"/>
              <w:autoSpaceDN w:val="0"/>
              <w:snapToGrid w:val="0"/>
              <w:jc w:val="both"/>
              <w:rPr>
                <w:sz w:val="20"/>
                <w:szCs w:val="20"/>
              </w:rPr>
            </w:pPr>
            <w:r w:rsidRPr="00DE2414">
              <w:rPr>
                <w:sz w:val="20"/>
                <w:szCs w:val="20"/>
              </w:rPr>
              <w:t>For SRS EVM, consider additional EVM as follows</w:t>
            </w:r>
          </w:p>
          <w:p w14:paraId="71FD1A02" w14:textId="77777777" w:rsidR="00DE2414" w:rsidRPr="00DE2414" w:rsidRDefault="00DE2414" w:rsidP="00DE2414">
            <w:pPr>
              <w:numPr>
                <w:ilvl w:val="0"/>
                <w:numId w:val="15"/>
              </w:numPr>
              <w:autoSpaceDE w:val="0"/>
              <w:autoSpaceDN w:val="0"/>
              <w:snapToGrid w:val="0"/>
              <w:jc w:val="both"/>
              <w:rPr>
                <w:sz w:val="20"/>
                <w:szCs w:val="20"/>
              </w:rPr>
            </w:pPr>
            <w:r w:rsidRPr="00DE2414">
              <w:rPr>
                <w:sz w:val="20"/>
                <w:szCs w:val="20"/>
              </w:rPr>
              <w:t>Realistic channel estimation based on sequence generation for SRS modelling, at least for TDD CJT SRS LLS and 8 Tx SRS LLS as baseline</w:t>
            </w:r>
          </w:p>
          <w:p w14:paraId="15DBB604" w14:textId="13B7F18A" w:rsidR="00DE2414" w:rsidRPr="00DE2414" w:rsidRDefault="00DE2414" w:rsidP="00DE2414">
            <w:pPr>
              <w:numPr>
                <w:ilvl w:val="0"/>
                <w:numId w:val="15"/>
              </w:numPr>
              <w:autoSpaceDE w:val="0"/>
              <w:autoSpaceDN w:val="0"/>
              <w:snapToGrid w:val="0"/>
              <w:jc w:val="both"/>
              <w:rPr>
                <w:sz w:val="20"/>
                <w:szCs w:val="20"/>
              </w:rPr>
            </w:pPr>
            <w:r w:rsidRPr="00DE2414">
              <w:rPr>
                <w:sz w:val="20"/>
                <w:szCs w:val="20"/>
              </w:rPr>
              <w:t xml:space="preserve">Evaluation metrics for 8 Tx SRS LLS can be </w:t>
            </w:r>
            <w:r w:rsidR="00BB267D" w:rsidRPr="00DE2414">
              <w:rPr>
                <w:sz w:val="20"/>
                <w:szCs w:val="20"/>
              </w:rPr>
              <w:t>MSE,</w:t>
            </w:r>
            <w:r w:rsidRPr="00DE2414">
              <w:rPr>
                <w:sz w:val="20"/>
                <w:szCs w:val="20"/>
              </w:rPr>
              <w:t xml:space="preserve"> BLER or throughput</w:t>
            </w:r>
          </w:p>
          <w:p w14:paraId="292849C2" w14:textId="02D89670" w:rsidR="00FA3370" w:rsidRPr="00B03D1A" w:rsidRDefault="00DE2414" w:rsidP="00B03D1A">
            <w:pPr>
              <w:numPr>
                <w:ilvl w:val="0"/>
                <w:numId w:val="15"/>
              </w:numPr>
              <w:autoSpaceDE w:val="0"/>
              <w:autoSpaceDN w:val="0"/>
              <w:snapToGrid w:val="0"/>
              <w:jc w:val="both"/>
              <w:rPr>
                <w:sz w:val="20"/>
                <w:szCs w:val="20"/>
              </w:rPr>
            </w:pPr>
            <w:r w:rsidRPr="00DE2414">
              <w:rPr>
                <w:sz w:val="20"/>
                <w:szCs w:val="20"/>
              </w:rPr>
              <w:t>TDL-C for TDD CJT SRS LLS can be included as optional.</w:t>
            </w:r>
          </w:p>
        </w:tc>
      </w:tr>
    </w:tbl>
    <w:p w14:paraId="5983547D" w14:textId="77777777" w:rsidR="00351A31" w:rsidRDefault="00351A31" w:rsidP="00E012AA">
      <w:pPr>
        <w:pStyle w:val="0Maintext"/>
        <w:spacing w:after="120" w:afterAutospacing="0" w:line="240" w:lineRule="auto"/>
        <w:ind w:firstLine="0"/>
        <w:rPr>
          <w:lang w:val="en-US"/>
        </w:rPr>
      </w:pPr>
    </w:p>
    <w:p w14:paraId="7C9A7EEC" w14:textId="77777777" w:rsidR="004F090C" w:rsidRDefault="004F090C" w:rsidP="00E012AA">
      <w:pPr>
        <w:pStyle w:val="0Maintext"/>
        <w:spacing w:after="120" w:afterAutospacing="0" w:line="240" w:lineRule="auto"/>
        <w:ind w:firstLine="0"/>
        <w:rPr>
          <w:lang w:val="en-US"/>
        </w:rPr>
      </w:pPr>
      <w:r>
        <w:rPr>
          <w:lang w:val="en-US"/>
        </w:rPr>
        <w:t xml:space="preserve">In general, Rel-18 SRS enhancement has two direction </w:t>
      </w:r>
    </w:p>
    <w:p w14:paraId="4CFBCFEE" w14:textId="77777777" w:rsidR="00B66216" w:rsidRDefault="00B66216" w:rsidP="00B66216">
      <w:pPr>
        <w:pStyle w:val="0Maintext"/>
        <w:numPr>
          <w:ilvl w:val="0"/>
          <w:numId w:val="35"/>
        </w:numPr>
        <w:spacing w:after="120" w:afterAutospacing="0" w:line="240" w:lineRule="auto"/>
        <w:rPr>
          <w:lang w:val="en-US"/>
        </w:rPr>
      </w:pPr>
      <w:r>
        <w:rPr>
          <w:lang w:val="en-US"/>
        </w:rPr>
        <w:t>SRS enhancement for Coherent Joint Transmission (CJT)</w:t>
      </w:r>
    </w:p>
    <w:p w14:paraId="0BD1F4E9" w14:textId="789832E1" w:rsidR="00B66216" w:rsidRDefault="00B66216" w:rsidP="00B66216">
      <w:pPr>
        <w:pStyle w:val="0Maintext"/>
        <w:numPr>
          <w:ilvl w:val="0"/>
          <w:numId w:val="35"/>
        </w:numPr>
        <w:spacing w:after="120" w:afterAutospacing="0" w:line="240" w:lineRule="auto"/>
        <w:rPr>
          <w:lang w:val="en-US"/>
        </w:rPr>
      </w:pPr>
      <w:r>
        <w:rPr>
          <w:lang w:val="en-US"/>
        </w:rPr>
        <w:t xml:space="preserve">SRS </w:t>
      </w:r>
      <w:r w:rsidR="00EE0379">
        <w:rPr>
          <w:lang w:val="en-US"/>
        </w:rPr>
        <w:t>enhancement</w:t>
      </w:r>
      <w:r>
        <w:rPr>
          <w:lang w:val="en-US"/>
        </w:rPr>
        <w:t xml:space="preserve"> to support 8 Tx UL operation </w:t>
      </w:r>
    </w:p>
    <w:p w14:paraId="2B1A0FF0" w14:textId="3C3ED2F6" w:rsidR="00BC5C62" w:rsidRDefault="006900B2" w:rsidP="001D444D">
      <w:pPr>
        <w:pStyle w:val="0Maintext"/>
        <w:spacing w:after="120" w:afterAutospacing="0" w:line="240" w:lineRule="auto"/>
        <w:ind w:firstLine="0"/>
        <w:rPr>
          <w:lang w:val="en-US"/>
        </w:rPr>
      </w:pPr>
      <w:r>
        <w:rPr>
          <w:lang w:val="en-US"/>
        </w:rPr>
        <w:t xml:space="preserve">In contribution, we provide our views on </w:t>
      </w:r>
      <w:r w:rsidR="00BC5C62">
        <w:rPr>
          <w:lang w:val="en-US"/>
        </w:rPr>
        <w:t xml:space="preserve">SRS </w:t>
      </w:r>
      <w:r w:rsidR="00DE4B7E">
        <w:rPr>
          <w:lang w:val="en-US"/>
        </w:rPr>
        <w:t>enhancement</w:t>
      </w:r>
      <w:r w:rsidR="00BC5C62">
        <w:rPr>
          <w:lang w:val="en-US"/>
        </w:rPr>
        <w:t xml:space="preserve"> in the above two directions </w:t>
      </w:r>
    </w:p>
    <w:p w14:paraId="04ACFAEB" w14:textId="1D5BCD69" w:rsidR="00FF68F2" w:rsidRDefault="00FF68F2" w:rsidP="00D73DB7">
      <w:pPr>
        <w:pStyle w:val="Heading1"/>
      </w:pPr>
      <w:r>
        <w:t xml:space="preserve">SRS Enhancement for 8 Tx UL </w:t>
      </w:r>
      <w:r w:rsidR="00E136A3">
        <w:t>Operation</w:t>
      </w:r>
      <w:r>
        <w:t xml:space="preserve"> </w:t>
      </w:r>
    </w:p>
    <w:p w14:paraId="77A6E6C9" w14:textId="43F18D76" w:rsidR="002E094C" w:rsidRDefault="00E1359B" w:rsidP="00287748">
      <w:pPr>
        <w:pStyle w:val="0Maintext"/>
        <w:spacing w:after="120" w:afterAutospacing="0" w:line="240" w:lineRule="auto"/>
        <w:ind w:firstLine="0"/>
        <w:rPr>
          <w:lang w:val="en-US"/>
        </w:rPr>
      </w:pPr>
      <w:r>
        <w:rPr>
          <w:lang w:val="en-US"/>
        </w:rPr>
        <w:t>NR supports 4 different usage of SRS, i.e., “</w:t>
      </w:r>
      <w:r w:rsidRPr="00E1359B">
        <w:rPr>
          <w:lang w:val="en-US"/>
        </w:rPr>
        <w:t>beamManagement</w:t>
      </w:r>
      <w:r>
        <w:rPr>
          <w:lang w:val="en-US"/>
        </w:rPr>
        <w:t>”</w:t>
      </w:r>
      <w:r w:rsidRPr="00E1359B">
        <w:rPr>
          <w:lang w:val="en-US"/>
        </w:rPr>
        <w:t xml:space="preserve">, </w:t>
      </w:r>
      <w:r>
        <w:rPr>
          <w:lang w:val="en-US"/>
        </w:rPr>
        <w:t>“</w:t>
      </w:r>
      <w:r w:rsidRPr="00E1359B">
        <w:rPr>
          <w:lang w:val="en-US"/>
        </w:rPr>
        <w:t>codebook</w:t>
      </w:r>
      <w:r>
        <w:rPr>
          <w:lang w:val="en-US"/>
        </w:rPr>
        <w:t>”</w:t>
      </w:r>
      <w:r w:rsidRPr="00E1359B">
        <w:rPr>
          <w:lang w:val="en-US"/>
        </w:rPr>
        <w:t xml:space="preserve">, </w:t>
      </w:r>
      <w:r>
        <w:rPr>
          <w:lang w:val="en-US"/>
        </w:rPr>
        <w:t>“</w:t>
      </w:r>
      <w:r w:rsidRPr="00E1359B">
        <w:rPr>
          <w:lang w:val="en-US"/>
        </w:rPr>
        <w:t>nonCodebook</w:t>
      </w:r>
      <w:r>
        <w:rPr>
          <w:lang w:val="en-US"/>
        </w:rPr>
        <w:t>”</w:t>
      </w:r>
      <w:r w:rsidRPr="00E1359B">
        <w:rPr>
          <w:lang w:val="en-US"/>
        </w:rPr>
        <w:t xml:space="preserve">, </w:t>
      </w:r>
      <w:r>
        <w:rPr>
          <w:lang w:val="en-US"/>
        </w:rPr>
        <w:t>“</w:t>
      </w:r>
      <w:r w:rsidRPr="00E1359B">
        <w:rPr>
          <w:lang w:val="en-US"/>
        </w:rPr>
        <w:t>antennaSwitching</w:t>
      </w:r>
      <w:r>
        <w:rPr>
          <w:lang w:val="en-US"/>
        </w:rPr>
        <w:t xml:space="preserve">”. 8 Tx UL operation requires SRS enhancement </w:t>
      </w:r>
      <w:r w:rsidR="004E5528">
        <w:rPr>
          <w:lang w:val="en-US"/>
        </w:rPr>
        <w:t xml:space="preserve">on </w:t>
      </w:r>
      <w:r>
        <w:rPr>
          <w:lang w:val="en-US"/>
        </w:rPr>
        <w:t>3 usage, i.e., “</w:t>
      </w:r>
      <w:r w:rsidRPr="00E1359B">
        <w:rPr>
          <w:lang w:val="en-US"/>
        </w:rPr>
        <w:t>codebook</w:t>
      </w:r>
      <w:r>
        <w:rPr>
          <w:lang w:val="en-US"/>
        </w:rPr>
        <w:t>”</w:t>
      </w:r>
      <w:r w:rsidRPr="00E1359B">
        <w:rPr>
          <w:lang w:val="en-US"/>
        </w:rPr>
        <w:t xml:space="preserve">, </w:t>
      </w:r>
      <w:r>
        <w:rPr>
          <w:lang w:val="en-US"/>
        </w:rPr>
        <w:t>“</w:t>
      </w:r>
      <w:r w:rsidRPr="00E1359B">
        <w:rPr>
          <w:lang w:val="en-US"/>
        </w:rPr>
        <w:t>nonCodebook</w:t>
      </w:r>
      <w:r>
        <w:rPr>
          <w:lang w:val="en-US"/>
        </w:rPr>
        <w:t>”</w:t>
      </w:r>
      <w:r w:rsidRPr="00E1359B">
        <w:rPr>
          <w:lang w:val="en-US"/>
        </w:rPr>
        <w:t xml:space="preserve">, </w:t>
      </w:r>
      <w:r>
        <w:rPr>
          <w:lang w:val="en-US"/>
        </w:rPr>
        <w:t>“</w:t>
      </w:r>
      <w:r w:rsidRPr="00E1359B">
        <w:rPr>
          <w:lang w:val="en-US"/>
        </w:rPr>
        <w:t>antennaSwitching</w:t>
      </w:r>
      <w:r>
        <w:rPr>
          <w:lang w:val="en-US"/>
        </w:rPr>
        <w:t xml:space="preserve">”. </w:t>
      </w:r>
    </w:p>
    <w:p w14:paraId="31098F10" w14:textId="0FA0A9DB" w:rsidR="002E094C" w:rsidRDefault="002E094C" w:rsidP="00287748">
      <w:pPr>
        <w:pStyle w:val="0Maintext"/>
        <w:spacing w:after="120" w:afterAutospacing="0" w:line="240" w:lineRule="auto"/>
        <w:ind w:firstLine="0"/>
        <w:rPr>
          <w:lang w:val="en-US"/>
        </w:rPr>
      </w:pPr>
      <w:r>
        <w:rPr>
          <w:lang w:val="en-US"/>
        </w:rPr>
        <w:t>For “</w:t>
      </w:r>
      <w:r w:rsidRPr="00E1359B">
        <w:rPr>
          <w:lang w:val="en-US"/>
        </w:rPr>
        <w:t>antennaSwitching</w:t>
      </w:r>
      <w:r>
        <w:rPr>
          <w:lang w:val="en-US"/>
        </w:rPr>
        <w:t>”</w:t>
      </w:r>
      <w:r w:rsidR="00BA274E">
        <w:rPr>
          <w:lang w:val="en-US"/>
        </w:rPr>
        <w:t xml:space="preserve"> usage</w:t>
      </w:r>
      <w:r>
        <w:rPr>
          <w:lang w:val="en-US"/>
        </w:rPr>
        <w:t xml:space="preserve">, in terms of the resource and resource set configuration, we should support SRS resource with 8 ports, and other configuration should follow similar design as </w:t>
      </w:r>
      <w:r w:rsidRPr="002E094C">
        <w:rPr>
          <w:lang w:val="en-US"/>
        </w:rPr>
        <w:t>1T1R/2T2R/4T4R</w:t>
      </w:r>
      <w:r>
        <w:rPr>
          <w:lang w:val="en-US"/>
        </w:rPr>
        <w:t xml:space="preserve"> in current TS38.214.</w:t>
      </w:r>
    </w:p>
    <w:p w14:paraId="1C31DB04" w14:textId="035510F3" w:rsidR="003B2302" w:rsidRDefault="006E33CF" w:rsidP="006E33CF">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w:t>
      </w:r>
      <w:r w:rsidR="00A01F69">
        <w:rPr>
          <w:b/>
          <w:i/>
          <w:lang w:val="en-US"/>
        </w:rPr>
        <w:t>For</w:t>
      </w:r>
      <w:r w:rsidR="00A15F3B">
        <w:rPr>
          <w:b/>
          <w:i/>
          <w:lang w:val="en-US"/>
        </w:rPr>
        <w:t xml:space="preserve"> </w:t>
      </w:r>
      <w:r w:rsidR="003B2302">
        <w:rPr>
          <w:b/>
          <w:i/>
          <w:lang w:val="en-US"/>
        </w:rPr>
        <w:t xml:space="preserve">SRS enhancement to </w:t>
      </w:r>
      <w:r w:rsidR="00C2788F">
        <w:rPr>
          <w:b/>
          <w:i/>
          <w:lang w:val="en-US"/>
        </w:rPr>
        <w:t xml:space="preserve">support </w:t>
      </w:r>
      <w:r w:rsidR="003B2302">
        <w:rPr>
          <w:b/>
          <w:i/>
          <w:lang w:val="en-US"/>
        </w:rPr>
        <w:t xml:space="preserve">8 Tx UL operation, for </w:t>
      </w:r>
      <w:r w:rsidR="003B2302" w:rsidRPr="003B2302">
        <w:rPr>
          <w:b/>
          <w:i/>
          <w:lang w:val="en-US"/>
        </w:rPr>
        <w:t>“antennaSwitching”</w:t>
      </w:r>
      <w:r w:rsidR="003B2302">
        <w:rPr>
          <w:b/>
          <w:i/>
          <w:lang w:val="en-US"/>
        </w:rPr>
        <w:t xml:space="preserve"> usage</w:t>
      </w:r>
    </w:p>
    <w:p w14:paraId="72E366EA" w14:textId="77777777" w:rsidR="003B2302" w:rsidRDefault="003B2302" w:rsidP="00257A45">
      <w:pPr>
        <w:pStyle w:val="0Maintext"/>
        <w:numPr>
          <w:ilvl w:val="0"/>
          <w:numId w:val="9"/>
        </w:numPr>
        <w:spacing w:after="120" w:afterAutospacing="0" w:line="240" w:lineRule="auto"/>
        <w:contextualSpacing/>
        <w:rPr>
          <w:b/>
          <w:bCs/>
          <w:i/>
          <w:iCs/>
          <w:lang w:val="en-US"/>
        </w:rPr>
      </w:pPr>
      <w:r>
        <w:rPr>
          <w:b/>
          <w:bCs/>
          <w:i/>
          <w:iCs/>
          <w:lang w:val="en-US"/>
        </w:rPr>
        <w:t xml:space="preserve">Support 8 port SRS resource which is also required for “codebook” usage </w:t>
      </w:r>
    </w:p>
    <w:p w14:paraId="112D8BD2" w14:textId="4103E50D" w:rsidR="003B2302" w:rsidRDefault="003B2302" w:rsidP="00257A45">
      <w:pPr>
        <w:pStyle w:val="0Maintext"/>
        <w:numPr>
          <w:ilvl w:val="0"/>
          <w:numId w:val="9"/>
        </w:numPr>
        <w:spacing w:after="120" w:afterAutospacing="0" w:line="240" w:lineRule="auto"/>
        <w:contextualSpacing/>
        <w:rPr>
          <w:b/>
          <w:bCs/>
          <w:i/>
          <w:iCs/>
          <w:lang w:val="en-US"/>
        </w:rPr>
      </w:pPr>
      <w:r>
        <w:rPr>
          <w:b/>
          <w:bCs/>
          <w:i/>
          <w:iCs/>
          <w:lang w:val="en-US"/>
        </w:rPr>
        <w:t xml:space="preserve">For resource configuration, follow </w:t>
      </w:r>
      <w:r w:rsidR="007058B2">
        <w:rPr>
          <w:b/>
          <w:bCs/>
          <w:i/>
          <w:iCs/>
          <w:lang w:val="en-US"/>
        </w:rPr>
        <w:t>similar</w:t>
      </w:r>
      <w:r>
        <w:rPr>
          <w:b/>
          <w:bCs/>
          <w:i/>
          <w:iCs/>
          <w:lang w:val="en-US"/>
        </w:rPr>
        <w:t xml:space="preserve"> design as </w:t>
      </w:r>
      <w:r w:rsidRPr="003B2302">
        <w:rPr>
          <w:b/>
          <w:bCs/>
          <w:i/>
          <w:iCs/>
          <w:lang w:val="en-US"/>
        </w:rPr>
        <w:t>1T1R/2T2R/4T4R in current TS38.214</w:t>
      </w:r>
    </w:p>
    <w:p w14:paraId="024D3C93" w14:textId="77777777" w:rsidR="002E4AD5" w:rsidRDefault="002E4AD5" w:rsidP="002E4AD5">
      <w:pPr>
        <w:pStyle w:val="0Maintext"/>
        <w:spacing w:after="120" w:afterAutospacing="0" w:line="240" w:lineRule="auto"/>
        <w:ind w:firstLine="0"/>
        <w:rPr>
          <w:lang w:val="en-US"/>
        </w:rPr>
      </w:pPr>
    </w:p>
    <w:p w14:paraId="366CB068" w14:textId="6A7983CE" w:rsidR="00CB410C" w:rsidRDefault="002E4AD5" w:rsidP="002E4AD5">
      <w:pPr>
        <w:pStyle w:val="0Maintext"/>
        <w:spacing w:after="120" w:afterAutospacing="0" w:line="240" w:lineRule="auto"/>
        <w:ind w:firstLine="0"/>
        <w:rPr>
          <w:lang w:val="en-US"/>
        </w:rPr>
      </w:pPr>
      <w:r>
        <w:rPr>
          <w:lang w:val="en-US"/>
        </w:rPr>
        <w:t>For “</w:t>
      </w:r>
      <w:r w:rsidRPr="00E1359B">
        <w:rPr>
          <w:lang w:val="en-US"/>
        </w:rPr>
        <w:t>codebook</w:t>
      </w:r>
      <w:r>
        <w:rPr>
          <w:lang w:val="en-US"/>
        </w:rPr>
        <w:t xml:space="preserve">” usage, we should consider </w:t>
      </w:r>
      <w:r w:rsidR="00F44541">
        <w:rPr>
          <w:lang w:val="en-US"/>
        </w:rPr>
        <w:t>supporting</w:t>
      </w:r>
      <w:r>
        <w:rPr>
          <w:lang w:val="en-US"/>
        </w:rPr>
        <w:t xml:space="preserve"> 8 port SRS resource. The design could follow COMB 8 design in Rel-17 </w:t>
      </w:r>
      <w:r w:rsidR="00E43E48">
        <w:rPr>
          <w:lang w:val="en-US"/>
        </w:rPr>
        <w:t>to</w:t>
      </w:r>
      <w:r>
        <w:rPr>
          <w:lang w:val="en-US"/>
        </w:rPr>
        <w:t xml:space="preserve"> support 4 port SRS</w:t>
      </w:r>
      <w:r w:rsidR="00CB410C">
        <w:rPr>
          <w:lang w:val="en-US"/>
        </w:rPr>
        <w:t xml:space="preserve">, i.e., depending on the maximum number of cyclic shifts, one or multiple equally spaced combOffset can be used to support 8 port SRS resource. The table below provides more details </w:t>
      </w:r>
    </w:p>
    <w:p w14:paraId="52C27164" w14:textId="0884F754" w:rsidR="000D1164" w:rsidRDefault="000D1164" w:rsidP="002E4AD5">
      <w:pPr>
        <w:pStyle w:val="0Maintext"/>
        <w:spacing w:after="120" w:afterAutospacing="0" w:line="240" w:lineRule="auto"/>
        <w:ind w:firstLine="0"/>
        <w:rPr>
          <w:lang w:val="en-US"/>
        </w:rPr>
      </w:pPr>
    </w:p>
    <w:p w14:paraId="7010F780" w14:textId="55F3ED39" w:rsidR="000D1164" w:rsidRDefault="000D1164" w:rsidP="002E4AD5">
      <w:pPr>
        <w:pStyle w:val="0Maintext"/>
        <w:spacing w:after="120" w:afterAutospacing="0" w:line="240" w:lineRule="auto"/>
        <w:ind w:firstLine="0"/>
        <w:rPr>
          <w:lang w:val="en-US"/>
        </w:rPr>
      </w:pPr>
    </w:p>
    <w:p w14:paraId="09E08A23" w14:textId="06201FCF" w:rsidR="000D1164" w:rsidRDefault="000D1164" w:rsidP="002E4AD5">
      <w:pPr>
        <w:pStyle w:val="0Maintext"/>
        <w:spacing w:after="120" w:afterAutospacing="0" w:line="240" w:lineRule="auto"/>
        <w:ind w:firstLine="0"/>
        <w:rPr>
          <w:lang w:val="en-US"/>
        </w:rPr>
      </w:pPr>
    </w:p>
    <w:p w14:paraId="1970F96E" w14:textId="09ADE378" w:rsidR="000D1164" w:rsidRDefault="000D1164" w:rsidP="002E4AD5">
      <w:pPr>
        <w:pStyle w:val="0Maintext"/>
        <w:spacing w:after="120" w:afterAutospacing="0" w:line="240" w:lineRule="auto"/>
        <w:ind w:firstLine="0"/>
        <w:rPr>
          <w:lang w:val="en-US"/>
        </w:rPr>
      </w:pPr>
    </w:p>
    <w:p w14:paraId="6EFC29F7" w14:textId="77777777" w:rsidR="00FF2D21" w:rsidRDefault="00FF2D21" w:rsidP="002E4AD5">
      <w:pPr>
        <w:pStyle w:val="0Maintext"/>
        <w:spacing w:after="120" w:afterAutospacing="0" w:line="240" w:lineRule="auto"/>
        <w:ind w:firstLine="0"/>
        <w:rPr>
          <w:lang w:val="en-US"/>
        </w:rPr>
      </w:pPr>
    </w:p>
    <w:p w14:paraId="3C6958FC" w14:textId="434A09E9" w:rsidR="00DA41B9" w:rsidRPr="00DA41B9" w:rsidRDefault="00DA41B9" w:rsidP="00DA41B9">
      <w:pPr>
        <w:pStyle w:val="Caption"/>
        <w:keepNext/>
        <w:rPr>
          <w:sz w:val="20"/>
          <w:szCs w:val="20"/>
        </w:rPr>
      </w:pPr>
      <w:r w:rsidRPr="00DA41B9">
        <w:rPr>
          <w:sz w:val="20"/>
          <w:szCs w:val="20"/>
        </w:rPr>
        <w:lastRenderedPageBreak/>
        <w:t xml:space="preserve">Table </w:t>
      </w:r>
      <w:r w:rsidRPr="00DA41B9">
        <w:rPr>
          <w:sz w:val="20"/>
          <w:szCs w:val="20"/>
        </w:rPr>
        <w:fldChar w:fldCharType="begin"/>
      </w:r>
      <w:r w:rsidRPr="00DA41B9">
        <w:rPr>
          <w:sz w:val="20"/>
          <w:szCs w:val="20"/>
        </w:rPr>
        <w:instrText xml:space="preserve"> SEQ Table \* ARABIC </w:instrText>
      </w:r>
      <w:r w:rsidRPr="00DA41B9">
        <w:rPr>
          <w:sz w:val="20"/>
          <w:szCs w:val="20"/>
        </w:rPr>
        <w:fldChar w:fldCharType="separate"/>
      </w:r>
      <w:r w:rsidRPr="00DA41B9">
        <w:rPr>
          <w:noProof/>
          <w:sz w:val="20"/>
          <w:szCs w:val="20"/>
        </w:rPr>
        <w:t>1</w:t>
      </w:r>
      <w:r w:rsidRPr="00DA41B9">
        <w:rPr>
          <w:sz w:val="20"/>
          <w:szCs w:val="20"/>
        </w:rPr>
        <w:fldChar w:fldCharType="end"/>
      </w:r>
      <w:r w:rsidRPr="00DA41B9">
        <w:rPr>
          <w:sz w:val="20"/>
          <w:szCs w:val="20"/>
        </w:rPr>
        <w:t xml:space="preserve"> SRS enhancement to support 8 port SRS resource</w:t>
      </w:r>
    </w:p>
    <w:tbl>
      <w:tblPr>
        <w:tblStyle w:val="TableGrid"/>
        <w:tblW w:w="0" w:type="auto"/>
        <w:tblLook w:val="04A0" w:firstRow="1" w:lastRow="0" w:firstColumn="1" w:lastColumn="0" w:noHBand="0" w:noVBand="1"/>
      </w:tblPr>
      <w:tblGrid>
        <w:gridCol w:w="1075"/>
        <w:gridCol w:w="1080"/>
        <w:gridCol w:w="7195"/>
      </w:tblGrid>
      <w:tr w:rsidR="00394EF8" w14:paraId="46DB6E4D" w14:textId="77777777" w:rsidTr="002206B3">
        <w:tc>
          <w:tcPr>
            <w:tcW w:w="1075" w:type="dxa"/>
            <w:shd w:val="clear" w:color="auto" w:fill="9CC2E5" w:themeFill="accent5" w:themeFillTint="99"/>
            <w:vAlign w:val="center"/>
          </w:tcPr>
          <w:p w14:paraId="6D9C3293" w14:textId="32EFAC9C" w:rsidR="00394EF8" w:rsidRDefault="00000000" w:rsidP="005A37A4">
            <w:pPr>
              <w:pStyle w:val="0Maintext"/>
              <w:spacing w:after="120" w:afterAutospacing="0" w:line="240" w:lineRule="auto"/>
              <w:ind w:firstLine="0"/>
              <w:jc w:val="center"/>
              <w:rPr>
                <w:lang w:val="en-US"/>
              </w:rPr>
            </w:pPr>
            <m:oMathPara>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TC</m:t>
                    </m:r>
                  </m:sub>
                </m:sSub>
              </m:oMath>
            </m:oMathPara>
          </w:p>
        </w:tc>
        <w:tc>
          <w:tcPr>
            <w:tcW w:w="1080" w:type="dxa"/>
            <w:shd w:val="clear" w:color="auto" w:fill="9CC2E5" w:themeFill="accent5" w:themeFillTint="99"/>
            <w:vAlign w:val="center"/>
          </w:tcPr>
          <w:p w14:paraId="1C4D35BA" w14:textId="2266A6A8" w:rsidR="00394EF8" w:rsidRDefault="00000000" w:rsidP="005A37A4">
            <w:pPr>
              <w:pStyle w:val="0Maintext"/>
              <w:spacing w:after="120" w:afterAutospacing="0" w:line="240" w:lineRule="auto"/>
              <w:ind w:firstLine="0"/>
              <w:jc w:val="center"/>
              <w:rPr>
                <w:lang w:val="en-US"/>
              </w:rPr>
            </w:pPr>
            <m:oMathPara>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CS,max</m:t>
                    </m:r>
                  </m:sup>
                </m:sSubSup>
              </m:oMath>
            </m:oMathPara>
          </w:p>
        </w:tc>
        <w:tc>
          <w:tcPr>
            <w:tcW w:w="7195" w:type="dxa"/>
            <w:shd w:val="clear" w:color="auto" w:fill="9CC2E5" w:themeFill="accent5" w:themeFillTint="99"/>
            <w:vAlign w:val="center"/>
          </w:tcPr>
          <w:p w14:paraId="5912F204" w14:textId="4EED308D" w:rsidR="00394EF8" w:rsidRDefault="00394EF8" w:rsidP="005A37A4">
            <w:pPr>
              <w:pStyle w:val="0Maintext"/>
              <w:spacing w:after="120" w:afterAutospacing="0" w:line="240" w:lineRule="auto"/>
              <w:ind w:firstLine="0"/>
              <w:jc w:val="center"/>
              <w:rPr>
                <w:lang w:val="en-US"/>
              </w:rPr>
            </w:pPr>
            <w:r>
              <w:rPr>
                <w:lang w:val="en-US"/>
              </w:rPr>
              <w:t>Design Principle</w:t>
            </w:r>
          </w:p>
        </w:tc>
      </w:tr>
      <w:tr w:rsidR="00394EF8" w14:paraId="73739EB0" w14:textId="77777777" w:rsidTr="002206B3">
        <w:tc>
          <w:tcPr>
            <w:tcW w:w="1075" w:type="dxa"/>
            <w:vAlign w:val="center"/>
          </w:tcPr>
          <w:p w14:paraId="6B235A8F" w14:textId="500E180F" w:rsidR="00394EF8" w:rsidRDefault="00636CF9" w:rsidP="005A37A4">
            <w:pPr>
              <w:pStyle w:val="0Maintext"/>
              <w:spacing w:after="120" w:afterAutospacing="0" w:line="240" w:lineRule="auto"/>
              <w:ind w:firstLine="0"/>
              <w:jc w:val="center"/>
              <w:rPr>
                <w:lang w:val="en-US"/>
              </w:rPr>
            </w:pPr>
            <w:r>
              <w:rPr>
                <w:lang w:val="en-US"/>
              </w:rPr>
              <w:t>2</w:t>
            </w:r>
          </w:p>
        </w:tc>
        <w:tc>
          <w:tcPr>
            <w:tcW w:w="1080" w:type="dxa"/>
            <w:vAlign w:val="center"/>
          </w:tcPr>
          <w:p w14:paraId="465610F1" w14:textId="128D2284" w:rsidR="00394EF8" w:rsidRDefault="00636CF9" w:rsidP="005A37A4">
            <w:pPr>
              <w:pStyle w:val="0Maintext"/>
              <w:spacing w:after="120" w:afterAutospacing="0" w:line="240" w:lineRule="auto"/>
              <w:ind w:firstLine="0"/>
              <w:jc w:val="center"/>
              <w:rPr>
                <w:lang w:val="en-US"/>
              </w:rPr>
            </w:pPr>
            <w:r>
              <w:rPr>
                <w:lang w:val="en-US"/>
              </w:rPr>
              <w:t>8</w:t>
            </w:r>
          </w:p>
        </w:tc>
        <w:tc>
          <w:tcPr>
            <w:tcW w:w="7195" w:type="dxa"/>
            <w:vAlign w:val="center"/>
          </w:tcPr>
          <w:p w14:paraId="6ED4C417" w14:textId="3E816BD2" w:rsidR="00394EF8" w:rsidRDefault="005A37A4" w:rsidP="00453410">
            <w:pPr>
              <w:pStyle w:val="0Maintext"/>
              <w:spacing w:after="120" w:afterAutospacing="0" w:line="240" w:lineRule="auto"/>
              <w:ind w:firstLine="0"/>
              <w:jc w:val="left"/>
              <w:rPr>
                <w:lang w:val="en-US"/>
              </w:rPr>
            </w:pPr>
            <w:r w:rsidRPr="005A37A4">
              <w:rPr>
                <w:lang w:val="en-US"/>
              </w:rPr>
              <w:t xml:space="preserve">Single </w:t>
            </w:r>
            <w:r w:rsidR="009857C8">
              <w:rPr>
                <w:lang w:val="en-US"/>
              </w:rPr>
              <w:t xml:space="preserve">combOffset </w:t>
            </w:r>
            <w:r w:rsidRPr="005A37A4">
              <w:rPr>
                <w:lang w:val="en-US"/>
              </w:rPr>
              <w:t>can be used to support 8 SRS ports by using all the SRS cyclic shifts</w:t>
            </w:r>
          </w:p>
        </w:tc>
      </w:tr>
      <w:tr w:rsidR="00394EF8" w14:paraId="280986FF" w14:textId="77777777" w:rsidTr="002206B3">
        <w:tc>
          <w:tcPr>
            <w:tcW w:w="1075" w:type="dxa"/>
            <w:vAlign w:val="center"/>
          </w:tcPr>
          <w:p w14:paraId="359BBB5A" w14:textId="47BDDEA0" w:rsidR="00394EF8" w:rsidRDefault="00636CF9" w:rsidP="005A37A4">
            <w:pPr>
              <w:pStyle w:val="0Maintext"/>
              <w:spacing w:after="120" w:afterAutospacing="0" w:line="240" w:lineRule="auto"/>
              <w:ind w:firstLine="0"/>
              <w:jc w:val="center"/>
              <w:rPr>
                <w:lang w:val="en-US"/>
              </w:rPr>
            </w:pPr>
            <w:r>
              <w:rPr>
                <w:lang w:val="en-US"/>
              </w:rPr>
              <w:t>4</w:t>
            </w:r>
          </w:p>
        </w:tc>
        <w:tc>
          <w:tcPr>
            <w:tcW w:w="1080" w:type="dxa"/>
            <w:vAlign w:val="center"/>
          </w:tcPr>
          <w:p w14:paraId="326F3773" w14:textId="5E539BFA" w:rsidR="00394EF8" w:rsidRDefault="00636CF9" w:rsidP="005A37A4">
            <w:pPr>
              <w:pStyle w:val="0Maintext"/>
              <w:spacing w:after="120" w:afterAutospacing="0" w:line="240" w:lineRule="auto"/>
              <w:ind w:firstLine="0"/>
              <w:jc w:val="center"/>
              <w:rPr>
                <w:lang w:val="en-US"/>
              </w:rPr>
            </w:pPr>
            <w:r>
              <w:rPr>
                <w:lang w:val="en-US"/>
              </w:rPr>
              <w:t>12</w:t>
            </w:r>
          </w:p>
        </w:tc>
        <w:tc>
          <w:tcPr>
            <w:tcW w:w="7195" w:type="dxa"/>
            <w:vAlign w:val="center"/>
          </w:tcPr>
          <w:p w14:paraId="6FAF02C1" w14:textId="69053F31" w:rsidR="00394EF8" w:rsidRDefault="005A37A4" w:rsidP="006C25C9">
            <w:pPr>
              <w:pStyle w:val="0Maintext"/>
              <w:spacing w:after="120"/>
              <w:ind w:firstLine="0"/>
              <w:rPr>
                <w:lang w:val="en-US"/>
              </w:rPr>
            </w:pPr>
            <w:r w:rsidRPr="005A37A4">
              <w:rPr>
                <w:lang w:val="en-US"/>
              </w:rPr>
              <w:t xml:space="preserve">2 equally spaced </w:t>
            </w:r>
            <w:r w:rsidR="009857C8">
              <w:rPr>
                <w:lang w:val="en-US"/>
              </w:rPr>
              <w:t xml:space="preserve">combOffset </w:t>
            </w:r>
            <w:r w:rsidRPr="005A37A4">
              <w:rPr>
                <w:lang w:val="en-US"/>
              </w:rPr>
              <w:t>can be used to support 8 SRS ports</w:t>
            </w:r>
            <w:r w:rsidR="006C25C9">
              <w:rPr>
                <w:lang w:val="en-US"/>
              </w:rPr>
              <w:t xml:space="preserve">. </w:t>
            </w:r>
            <w:r w:rsidRPr="005A37A4">
              <w:rPr>
                <w:lang w:val="en-US"/>
              </w:rPr>
              <w:t xml:space="preserve">Each </w:t>
            </w:r>
            <w:r w:rsidR="007B1811">
              <w:rPr>
                <w:lang w:val="en-US"/>
              </w:rPr>
              <w:t xml:space="preserve">combOffset </w:t>
            </w:r>
            <w:r w:rsidRPr="005A37A4">
              <w:rPr>
                <w:lang w:val="en-US"/>
              </w:rPr>
              <w:t>uses 4 equally space</w:t>
            </w:r>
            <w:r w:rsidR="007C7C46">
              <w:rPr>
                <w:lang w:val="en-US"/>
              </w:rPr>
              <w:t>d</w:t>
            </w:r>
            <w:r w:rsidRPr="005A37A4">
              <w:rPr>
                <w:lang w:val="en-US"/>
              </w:rPr>
              <w:t xml:space="preserve"> cyclic shifts</w:t>
            </w:r>
          </w:p>
        </w:tc>
      </w:tr>
      <w:tr w:rsidR="00394EF8" w14:paraId="6D6C55CA" w14:textId="77777777" w:rsidTr="002206B3">
        <w:tc>
          <w:tcPr>
            <w:tcW w:w="1075" w:type="dxa"/>
            <w:vAlign w:val="center"/>
          </w:tcPr>
          <w:p w14:paraId="108CB93C" w14:textId="5A127E89" w:rsidR="00394EF8" w:rsidRDefault="00636CF9" w:rsidP="005A37A4">
            <w:pPr>
              <w:pStyle w:val="0Maintext"/>
              <w:spacing w:after="120" w:afterAutospacing="0" w:line="240" w:lineRule="auto"/>
              <w:ind w:firstLine="0"/>
              <w:jc w:val="center"/>
              <w:rPr>
                <w:lang w:val="en-US"/>
              </w:rPr>
            </w:pPr>
            <w:r>
              <w:rPr>
                <w:lang w:val="en-US"/>
              </w:rPr>
              <w:t>8</w:t>
            </w:r>
          </w:p>
        </w:tc>
        <w:tc>
          <w:tcPr>
            <w:tcW w:w="1080" w:type="dxa"/>
            <w:vAlign w:val="center"/>
          </w:tcPr>
          <w:p w14:paraId="01AAE90D" w14:textId="4893A282" w:rsidR="00394EF8" w:rsidRDefault="00636CF9" w:rsidP="005A37A4">
            <w:pPr>
              <w:pStyle w:val="0Maintext"/>
              <w:spacing w:after="120" w:afterAutospacing="0" w:line="240" w:lineRule="auto"/>
              <w:ind w:firstLine="0"/>
              <w:jc w:val="center"/>
              <w:rPr>
                <w:lang w:val="en-US"/>
              </w:rPr>
            </w:pPr>
            <w:r>
              <w:rPr>
                <w:lang w:val="en-US"/>
              </w:rPr>
              <w:t>6</w:t>
            </w:r>
          </w:p>
        </w:tc>
        <w:tc>
          <w:tcPr>
            <w:tcW w:w="7195" w:type="dxa"/>
            <w:vAlign w:val="center"/>
          </w:tcPr>
          <w:p w14:paraId="14BB3852" w14:textId="79E7158B" w:rsidR="00394EF8" w:rsidRDefault="005A37A4" w:rsidP="0049013C">
            <w:pPr>
              <w:pStyle w:val="0Maintext"/>
              <w:spacing w:after="120"/>
              <w:ind w:firstLine="0"/>
              <w:rPr>
                <w:lang w:val="en-US"/>
              </w:rPr>
            </w:pPr>
            <w:r w:rsidRPr="005A37A4">
              <w:rPr>
                <w:lang w:val="en-US"/>
              </w:rPr>
              <w:t xml:space="preserve">4 equally spaced </w:t>
            </w:r>
            <w:r w:rsidR="009857C8">
              <w:rPr>
                <w:lang w:val="en-US"/>
              </w:rPr>
              <w:t xml:space="preserve">combOffset </w:t>
            </w:r>
            <w:r w:rsidRPr="005A37A4">
              <w:rPr>
                <w:lang w:val="en-US"/>
              </w:rPr>
              <w:t>can be used to support 8 SRS ports</w:t>
            </w:r>
            <w:r w:rsidR="0049013C">
              <w:rPr>
                <w:lang w:val="en-US"/>
              </w:rPr>
              <w:t xml:space="preserve">. </w:t>
            </w:r>
            <w:r w:rsidRPr="005A37A4">
              <w:rPr>
                <w:lang w:val="en-US"/>
              </w:rPr>
              <w:t xml:space="preserve">Each </w:t>
            </w:r>
            <w:r w:rsidR="007B1811">
              <w:rPr>
                <w:lang w:val="en-US"/>
              </w:rPr>
              <w:t xml:space="preserve">combOffset </w:t>
            </w:r>
            <w:r w:rsidRPr="005A37A4">
              <w:rPr>
                <w:lang w:val="en-US"/>
              </w:rPr>
              <w:t>uses 2 equally space</w:t>
            </w:r>
            <w:r w:rsidR="007118BB">
              <w:rPr>
                <w:lang w:val="en-US"/>
              </w:rPr>
              <w:t>d</w:t>
            </w:r>
            <w:r w:rsidRPr="005A37A4">
              <w:rPr>
                <w:lang w:val="en-US"/>
              </w:rPr>
              <w:t xml:space="preserve"> cyclic shifts</w:t>
            </w:r>
          </w:p>
        </w:tc>
      </w:tr>
    </w:tbl>
    <w:p w14:paraId="731FCC20" w14:textId="77777777" w:rsidR="00CB410C" w:rsidRDefault="00CB410C" w:rsidP="002E4AD5">
      <w:pPr>
        <w:pStyle w:val="0Maintext"/>
        <w:spacing w:after="120" w:afterAutospacing="0" w:line="240" w:lineRule="auto"/>
        <w:ind w:firstLine="0"/>
        <w:rPr>
          <w:lang w:val="en-US"/>
        </w:rPr>
      </w:pPr>
    </w:p>
    <w:p w14:paraId="36C9DFDC" w14:textId="77777777" w:rsidR="00D34EBB" w:rsidRDefault="00D34EBB" w:rsidP="00D34EB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 For SRS enhancement to support 8 Tx UL operation, for </w:t>
      </w:r>
      <w:r w:rsidRPr="003B2302">
        <w:rPr>
          <w:b/>
          <w:i/>
          <w:lang w:val="en-US"/>
        </w:rPr>
        <w:t>“</w:t>
      </w:r>
      <w:r>
        <w:rPr>
          <w:b/>
          <w:i/>
          <w:lang w:val="en-US"/>
        </w:rPr>
        <w:t>codebook</w:t>
      </w:r>
      <w:r w:rsidRPr="003B2302">
        <w:rPr>
          <w:b/>
          <w:i/>
          <w:lang w:val="en-US"/>
        </w:rPr>
        <w:t>”</w:t>
      </w:r>
      <w:r>
        <w:rPr>
          <w:b/>
          <w:i/>
          <w:lang w:val="en-US"/>
        </w:rPr>
        <w:t xml:space="preserve"> usage, to support 8 port SRS resource</w:t>
      </w:r>
    </w:p>
    <w:p w14:paraId="799DD0DD" w14:textId="77777777" w:rsidR="00D34EBB" w:rsidRDefault="00D34EBB" w:rsidP="00D34EBB">
      <w:pPr>
        <w:pStyle w:val="0Maintext"/>
        <w:numPr>
          <w:ilvl w:val="0"/>
          <w:numId w:val="9"/>
        </w:numPr>
        <w:spacing w:after="120" w:afterAutospacing="0" w:line="240" w:lineRule="auto"/>
        <w:contextualSpacing/>
        <w:rPr>
          <w:b/>
          <w:bCs/>
          <w:i/>
          <w:iCs/>
          <w:lang w:val="en-US"/>
        </w:rPr>
      </w:pPr>
      <w:r>
        <w:rPr>
          <w:b/>
          <w:bCs/>
          <w:i/>
          <w:iCs/>
          <w:lang w:val="en-US"/>
        </w:rPr>
        <w:t>For comb size 2, s</w:t>
      </w:r>
      <w:r w:rsidRPr="000A7E93">
        <w:rPr>
          <w:b/>
          <w:bCs/>
          <w:i/>
          <w:iCs/>
          <w:lang w:val="en-US"/>
        </w:rPr>
        <w:t>ingle combOffset can be used to support 8 SRS ports by using all the SRS cyclic shifts</w:t>
      </w:r>
    </w:p>
    <w:p w14:paraId="3662953D" w14:textId="77777777" w:rsidR="00D34EBB" w:rsidRDefault="00D34EBB" w:rsidP="00D34EBB">
      <w:pPr>
        <w:pStyle w:val="0Maintext"/>
        <w:numPr>
          <w:ilvl w:val="0"/>
          <w:numId w:val="9"/>
        </w:numPr>
        <w:spacing w:after="120" w:afterAutospacing="0" w:line="240" w:lineRule="auto"/>
        <w:contextualSpacing/>
        <w:rPr>
          <w:b/>
          <w:bCs/>
          <w:i/>
          <w:iCs/>
          <w:lang w:val="en-US"/>
        </w:rPr>
      </w:pPr>
      <w:r>
        <w:rPr>
          <w:b/>
          <w:bCs/>
          <w:i/>
          <w:iCs/>
          <w:lang w:val="en-US"/>
        </w:rPr>
        <w:t xml:space="preserve">For comb size 4, </w:t>
      </w:r>
      <w:r w:rsidRPr="000A7E93">
        <w:rPr>
          <w:b/>
          <w:bCs/>
          <w:i/>
          <w:iCs/>
          <w:lang w:val="en-US"/>
        </w:rPr>
        <w:t>2 equally spaced combOffset can be used to support 8 SRS ports</w:t>
      </w:r>
      <w:r>
        <w:rPr>
          <w:b/>
          <w:bCs/>
          <w:i/>
          <w:iCs/>
          <w:lang w:val="en-US"/>
        </w:rPr>
        <w:t>, e</w:t>
      </w:r>
      <w:r w:rsidRPr="000A7E93">
        <w:rPr>
          <w:b/>
          <w:bCs/>
          <w:i/>
          <w:iCs/>
          <w:lang w:val="en-US"/>
        </w:rPr>
        <w:t>ach combOffset uses 4 equally spaced cyclic shifts</w:t>
      </w:r>
    </w:p>
    <w:p w14:paraId="7F040ED0" w14:textId="77777777" w:rsidR="00D34EBB" w:rsidRDefault="00D34EBB" w:rsidP="00D34EBB">
      <w:pPr>
        <w:pStyle w:val="0Maintext"/>
        <w:numPr>
          <w:ilvl w:val="0"/>
          <w:numId w:val="9"/>
        </w:numPr>
        <w:spacing w:after="120" w:afterAutospacing="0" w:line="240" w:lineRule="auto"/>
        <w:contextualSpacing/>
        <w:rPr>
          <w:b/>
          <w:bCs/>
          <w:i/>
          <w:iCs/>
          <w:lang w:val="en-US"/>
        </w:rPr>
      </w:pPr>
      <w:r>
        <w:rPr>
          <w:b/>
          <w:bCs/>
          <w:i/>
          <w:iCs/>
          <w:lang w:val="en-US"/>
        </w:rPr>
        <w:t xml:space="preserve">For comb size 8, </w:t>
      </w:r>
      <w:r w:rsidRPr="000A7E93">
        <w:rPr>
          <w:b/>
          <w:bCs/>
          <w:i/>
          <w:iCs/>
          <w:lang w:val="en-US"/>
        </w:rPr>
        <w:t>4 equally spaced combOffset can be used to support 8 SRS ports</w:t>
      </w:r>
      <w:r>
        <w:rPr>
          <w:b/>
          <w:bCs/>
          <w:i/>
          <w:iCs/>
          <w:lang w:val="en-US"/>
        </w:rPr>
        <w:t>, e</w:t>
      </w:r>
      <w:r w:rsidRPr="000A7E93">
        <w:rPr>
          <w:b/>
          <w:bCs/>
          <w:i/>
          <w:iCs/>
          <w:lang w:val="en-US"/>
        </w:rPr>
        <w:t>ach combOffset uses 2 equally spaced cyclic shifts</w:t>
      </w:r>
    </w:p>
    <w:p w14:paraId="62BE3B24" w14:textId="77777777" w:rsidR="00EF4D42" w:rsidRDefault="00EF4D42" w:rsidP="002E4AD5">
      <w:pPr>
        <w:pStyle w:val="0Maintext"/>
        <w:spacing w:after="120" w:afterAutospacing="0" w:line="240" w:lineRule="auto"/>
        <w:ind w:firstLine="0"/>
        <w:rPr>
          <w:b/>
          <w:bCs/>
          <w:i/>
          <w:iCs/>
          <w:lang w:val="en-US"/>
        </w:rPr>
      </w:pPr>
    </w:p>
    <w:p w14:paraId="26F56EA9" w14:textId="55339E1C" w:rsidR="0044312F" w:rsidRDefault="00CD0403" w:rsidP="00CD0403">
      <w:pPr>
        <w:pStyle w:val="0Maintext"/>
        <w:spacing w:after="120" w:afterAutospacing="0" w:line="240" w:lineRule="auto"/>
        <w:ind w:firstLine="0"/>
        <w:rPr>
          <w:lang w:val="en-US"/>
        </w:rPr>
      </w:pPr>
      <w:r>
        <w:rPr>
          <w:lang w:val="en-US"/>
        </w:rPr>
        <w:t>For “</w:t>
      </w:r>
      <w:r w:rsidR="006B5487">
        <w:rPr>
          <w:lang w:val="en-US"/>
        </w:rPr>
        <w:t>nonC</w:t>
      </w:r>
      <w:r w:rsidRPr="00E1359B">
        <w:rPr>
          <w:lang w:val="en-US"/>
        </w:rPr>
        <w:t>odebook</w:t>
      </w:r>
      <w:r>
        <w:rPr>
          <w:lang w:val="en-US"/>
        </w:rPr>
        <w:t xml:space="preserve">” usage, we should consider supporting </w:t>
      </w:r>
      <w:r w:rsidR="0044312F">
        <w:rPr>
          <w:lang w:val="en-US"/>
        </w:rPr>
        <w:t>SRS-ResourceSet with usage = “nonCodebook” configured with 8 SRS-Resource.</w:t>
      </w:r>
      <w:r w:rsidR="0049656E">
        <w:rPr>
          <w:lang w:val="en-US"/>
        </w:rPr>
        <w:t xml:space="preserve"> Baseline SRI design is 8 bit bitmap, further SRI enhancement can be consider</w:t>
      </w:r>
      <w:r w:rsidR="00260340">
        <w:rPr>
          <w:lang w:val="en-US"/>
        </w:rPr>
        <w:t>ed</w:t>
      </w:r>
      <w:r w:rsidR="0049656E">
        <w:rPr>
          <w:lang w:val="en-US"/>
        </w:rPr>
        <w:t xml:space="preserve"> for overhead reduction with reduced scheduling flexibility</w:t>
      </w:r>
    </w:p>
    <w:p w14:paraId="30C86015" w14:textId="36DAFB7E" w:rsidR="00260340" w:rsidRDefault="0049656E" w:rsidP="00CD0403">
      <w:pPr>
        <w:pStyle w:val="0Maintext"/>
        <w:spacing w:after="120" w:afterAutospacing="0" w:line="240" w:lineRule="auto"/>
        <w:ind w:firstLine="0"/>
        <w:contextualSpacing/>
        <w:rPr>
          <w:b/>
          <w:i/>
          <w:lang w:val="en-US"/>
        </w:rPr>
      </w:pPr>
      <w:r w:rsidRPr="00051FB2">
        <w:rPr>
          <w:b/>
          <w:i/>
          <w:lang w:val="en-US"/>
        </w:rPr>
        <w:t xml:space="preserve">Proposal </w:t>
      </w:r>
      <w:r w:rsidR="000B2FF5">
        <w:rPr>
          <w:b/>
          <w:i/>
          <w:lang w:val="en-US"/>
        </w:rPr>
        <w:t>3</w:t>
      </w:r>
      <w:r>
        <w:rPr>
          <w:b/>
          <w:i/>
          <w:lang w:val="en-US"/>
        </w:rPr>
        <w:t xml:space="preserve">, For SRS enhancement to support 8 Tx UL operation, for </w:t>
      </w:r>
      <w:r w:rsidRPr="003B2302">
        <w:rPr>
          <w:b/>
          <w:i/>
          <w:lang w:val="en-US"/>
        </w:rPr>
        <w:t>“</w:t>
      </w:r>
      <w:r>
        <w:rPr>
          <w:b/>
          <w:i/>
          <w:lang w:val="en-US"/>
        </w:rPr>
        <w:t>nonCodebook</w:t>
      </w:r>
      <w:r w:rsidRPr="003B2302">
        <w:rPr>
          <w:b/>
          <w:i/>
          <w:lang w:val="en-US"/>
        </w:rPr>
        <w:t>”</w:t>
      </w:r>
      <w:r>
        <w:rPr>
          <w:b/>
          <w:i/>
          <w:lang w:val="en-US"/>
        </w:rPr>
        <w:t xml:space="preserve"> usage, to support 8 port SRS resource</w:t>
      </w:r>
    </w:p>
    <w:p w14:paraId="201465CA" w14:textId="77777777" w:rsidR="00260340" w:rsidRPr="00260340" w:rsidRDefault="00260340" w:rsidP="00260340">
      <w:pPr>
        <w:pStyle w:val="0Maintext"/>
        <w:numPr>
          <w:ilvl w:val="0"/>
          <w:numId w:val="36"/>
        </w:numPr>
        <w:spacing w:after="120" w:afterAutospacing="0" w:line="240" w:lineRule="auto"/>
        <w:contextualSpacing/>
        <w:rPr>
          <w:lang w:val="en-US"/>
        </w:rPr>
      </w:pPr>
      <w:r>
        <w:rPr>
          <w:b/>
          <w:bCs/>
          <w:i/>
          <w:iCs/>
          <w:lang w:val="en-US"/>
        </w:rPr>
        <w:t>S</w:t>
      </w:r>
      <w:r w:rsidRPr="00260340">
        <w:rPr>
          <w:b/>
          <w:bCs/>
          <w:i/>
          <w:iCs/>
          <w:lang w:val="en-US"/>
        </w:rPr>
        <w:t xml:space="preserve">upport SRS-ResourceSet with usage = “nonCodebook” configured with 8 SRS-Resource. </w:t>
      </w:r>
    </w:p>
    <w:p w14:paraId="36AD0959" w14:textId="77777777" w:rsidR="00597396" w:rsidRPr="00597396" w:rsidRDefault="00260340" w:rsidP="00260340">
      <w:pPr>
        <w:pStyle w:val="0Maintext"/>
        <w:numPr>
          <w:ilvl w:val="0"/>
          <w:numId w:val="36"/>
        </w:numPr>
        <w:spacing w:after="120" w:afterAutospacing="0" w:line="240" w:lineRule="auto"/>
        <w:contextualSpacing/>
        <w:rPr>
          <w:lang w:val="en-US"/>
        </w:rPr>
      </w:pPr>
      <w:r w:rsidRPr="00260340">
        <w:rPr>
          <w:b/>
          <w:bCs/>
          <w:i/>
          <w:iCs/>
          <w:lang w:val="en-US"/>
        </w:rPr>
        <w:t>Baseline SRI design is 8 bit bitmap</w:t>
      </w:r>
    </w:p>
    <w:p w14:paraId="442DE923" w14:textId="314B73FA" w:rsidR="0049656E" w:rsidRDefault="00597396" w:rsidP="00260340">
      <w:pPr>
        <w:pStyle w:val="0Maintext"/>
        <w:numPr>
          <w:ilvl w:val="0"/>
          <w:numId w:val="36"/>
        </w:numPr>
        <w:spacing w:after="120" w:afterAutospacing="0" w:line="240" w:lineRule="auto"/>
        <w:contextualSpacing/>
        <w:rPr>
          <w:lang w:val="en-US"/>
        </w:rPr>
      </w:pPr>
      <w:r>
        <w:rPr>
          <w:b/>
          <w:bCs/>
          <w:i/>
          <w:iCs/>
          <w:lang w:val="en-US"/>
        </w:rPr>
        <w:t>F</w:t>
      </w:r>
      <w:r w:rsidR="00260340" w:rsidRPr="00260340">
        <w:rPr>
          <w:b/>
          <w:bCs/>
          <w:i/>
          <w:iCs/>
          <w:lang w:val="en-US"/>
        </w:rPr>
        <w:t>urther SRI enhancement can be considered for overhead reduction with reduced scheduling flexibility</w:t>
      </w:r>
    </w:p>
    <w:p w14:paraId="5628EE67" w14:textId="77777777" w:rsidR="003B70A2" w:rsidRDefault="003B70A2" w:rsidP="003B70A2">
      <w:pPr>
        <w:pStyle w:val="Heading1"/>
      </w:pPr>
      <w:r>
        <w:t>SRS Enhancement for CJT</w:t>
      </w:r>
    </w:p>
    <w:p w14:paraId="48B427CE" w14:textId="77777777" w:rsidR="00BB267D" w:rsidRDefault="00BB267D" w:rsidP="00C45065">
      <w:pPr>
        <w:rPr>
          <w:sz w:val="20"/>
          <w:szCs w:val="20"/>
        </w:rPr>
      </w:pPr>
      <w:r>
        <w:rPr>
          <w:sz w:val="20"/>
          <w:szCs w:val="20"/>
        </w:rPr>
        <w:t xml:space="preserve">For SRS enhancement CJT, we do not observe a necessary need. Therefore, we think this objective should be deprioritized compared to 8 Tx UL operation. </w:t>
      </w:r>
    </w:p>
    <w:p w14:paraId="525259E8" w14:textId="4267F0F0" w:rsidR="00D752CD" w:rsidRDefault="00D752CD" w:rsidP="00C45065">
      <w:pPr>
        <w:rPr>
          <w:sz w:val="20"/>
          <w:szCs w:val="20"/>
        </w:rPr>
      </w:pPr>
    </w:p>
    <w:p w14:paraId="2892FEA1" w14:textId="4D032656" w:rsidR="00BB267D" w:rsidRDefault="00BB267D" w:rsidP="00C45065">
      <w:pPr>
        <w:rPr>
          <w:sz w:val="20"/>
          <w:szCs w:val="20"/>
        </w:rPr>
      </w:pPr>
      <w:r>
        <w:rPr>
          <w:sz w:val="20"/>
          <w:szCs w:val="20"/>
        </w:rPr>
        <w:t xml:space="preserve">One direction we can consider is to enhance power control to ensure SRS transmission can be reliably received by all TRPs. There are two possible directions for enhancement </w:t>
      </w:r>
    </w:p>
    <w:p w14:paraId="39425053" w14:textId="0CE28251" w:rsidR="00BB267D" w:rsidRDefault="00BB267D" w:rsidP="00C45065">
      <w:pPr>
        <w:rPr>
          <w:sz w:val="20"/>
          <w:szCs w:val="20"/>
        </w:rPr>
      </w:pPr>
    </w:p>
    <w:p w14:paraId="5303D776" w14:textId="64562320" w:rsidR="00BB267D" w:rsidRPr="00B670ED" w:rsidRDefault="00BB267D" w:rsidP="00D73DB7">
      <w:pPr>
        <w:pStyle w:val="ListParagraph"/>
        <w:numPr>
          <w:ilvl w:val="0"/>
          <w:numId w:val="37"/>
        </w:numPr>
        <w:ind w:leftChars="0"/>
        <w:rPr>
          <w:szCs w:val="20"/>
        </w:rPr>
      </w:pPr>
      <w:r w:rsidRPr="00B670ED">
        <w:rPr>
          <w:szCs w:val="20"/>
        </w:rPr>
        <w:t xml:space="preserve">SRS-ResourceSet configured with more than 1 </w:t>
      </w:r>
      <w:r w:rsidR="00A86208">
        <w:rPr>
          <w:szCs w:val="20"/>
        </w:rPr>
        <w:t xml:space="preserve">set of </w:t>
      </w:r>
      <w:r w:rsidRPr="00B670ED">
        <w:rPr>
          <w:szCs w:val="20"/>
        </w:rPr>
        <w:t>power control parameters</w:t>
      </w:r>
      <w:r w:rsidR="00B670ED" w:rsidRPr="00B670ED">
        <w:rPr>
          <w:szCs w:val="20"/>
        </w:rPr>
        <w:t xml:space="preserve">. </w:t>
      </w:r>
      <w:r w:rsidRPr="00B670ED">
        <w:rPr>
          <w:szCs w:val="20"/>
        </w:rPr>
        <w:t>The power control parameters may include one or multiple of the following</w:t>
      </w:r>
      <w:r w:rsidR="00B670ED" w:rsidRPr="00B670ED">
        <w:rPr>
          <w:szCs w:val="20"/>
        </w:rPr>
        <w:t xml:space="preserve">, </w:t>
      </w:r>
      <w:r w:rsidR="0015461F" w:rsidRPr="00B670ED">
        <w:rPr>
          <w:szCs w:val="20"/>
        </w:rPr>
        <w:t>pathlossReferenceRS, alpha</w:t>
      </w:r>
      <w:r w:rsidR="00B670ED" w:rsidRPr="00B670ED">
        <w:rPr>
          <w:szCs w:val="20"/>
        </w:rPr>
        <w:t xml:space="preserve">, </w:t>
      </w:r>
      <w:r w:rsidRPr="00B670ED">
        <w:rPr>
          <w:szCs w:val="20"/>
        </w:rPr>
        <w:t xml:space="preserve">p0 </w:t>
      </w:r>
    </w:p>
    <w:p w14:paraId="556DBC48" w14:textId="77777777" w:rsidR="00BB267D" w:rsidRPr="00BB267D" w:rsidRDefault="00BB267D" w:rsidP="0015461F">
      <w:pPr>
        <w:pStyle w:val="ListParagraph"/>
        <w:numPr>
          <w:ilvl w:val="1"/>
          <w:numId w:val="37"/>
        </w:numPr>
        <w:ind w:leftChars="0"/>
        <w:rPr>
          <w:szCs w:val="20"/>
        </w:rPr>
      </w:pPr>
      <w:r w:rsidRPr="00BB267D">
        <w:rPr>
          <w:szCs w:val="20"/>
        </w:rPr>
        <w:t xml:space="preserve">Power control mechanism can be enhanced considering multiple power control parameters </w:t>
      </w:r>
    </w:p>
    <w:p w14:paraId="6DDCFE01" w14:textId="77777777" w:rsidR="00BB267D" w:rsidRPr="00BB267D" w:rsidRDefault="00BB267D" w:rsidP="0015461F">
      <w:pPr>
        <w:pStyle w:val="ListParagraph"/>
        <w:numPr>
          <w:ilvl w:val="1"/>
          <w:numId w:val="37"/>
        </w:numPr>
        <w:ind w:leftChars="0"/>
        <w:rPr>
          <w:szCs w:val="20"/>
        </w:rPr>
      </w:pPr>
      <w:r w:rsidRPr="00BB267D">
        <w:rPr>
          <w:szCs w:val="20"/>
        </w:rPr>
        <w:t>Note: This assumes each SRS-Resource can be received by all TRPs</w:t>
      </w:r>
    </w:p>
    <w:p w14:paraId="1A8E3166" w14:textId="77777777" w:rsidR="004F2E11" w:rsidRDefault="00BB267D" w:rsidP="00FC725E">
      <w:pPr>
        <w:pStyle w:val="ListParagraph"/>
        <w:numPr>
          <w:ilvl w:val="0"/>
          <w:numId w:val="37"/>
        </w:numPr>
        <w:ind w:leftChars="0"/>
        <w:rPr>
          <w:szCs w:val="20"/>
        </w:rPr>
      </w:pPr>
      <w:r w:rsidRPr="004F2E11">
        <w:rPr>
          <w:szCs w:val="20"/>
        </w:rPr>
        <w:t>In the same SRS-ResourceSet, different SRS-Resource can be configured with different power control parameter setting</w:t>
      </w:r>
    </w:p>
    <w:p w14:paraId="68AE256E" w14:textId="5C09E567" w:rsidR="00BB267D" w:rsidRPr="004F2E11" w:rsidRDefault="00BB267D" w:rsidP="004F2E11">
      <w:pPr>
        <w:pStyle w:val="ListParagraph"/>
        <w:numPr>
          <w:ilvl w:val="1"/>
          <w:numId w:val="37"/>
        </w:numPr>
        <w:ind w:leftChars="0"/>
        <w:rPr>
          <w:szCs w:val="20"/>
        </w:rPr>
      </w:pPr>
      <w:r w:rsidRPr="004F2E11">
        <w:rPr>
          <w:szCs w:val="20"/>
        </w:rPr>
        <w:t>This assumes each SRS-Resource corresponds to a different TRP</w:t>
      </w:r>
    </w:p>
    <w:p w14:paraId="5F6492EA" w14:textId="3064F85F" w:rsidR="00823F47" w:rsidRDefault="00823F47" w:rsidP="00823F47"/>
    <w:p w14:paraId="28AB3A20" w14:textId="7E695E37" w:rsidR="005A6665" w:rsidRDefault="00823F47" w:rsidP="00823F47">
      <w:pPr>
        <w:pStyle w:val="0Maintext"/>
        <w:spacing w:after="120" w:afterAutospacing="0" w:line="240" w:lineRule="auto"/>
        <w:ind w:firstLine="0"/>
        <w:contextualSpacing/>
        <w:rPr>
          <w:b/>
          <w:i/>
          <w:lang w:val="en-US"/>
        </w:rPr>
      </w:pPr>
      <w:r w:rsidRPr="00051FB2">
        <w:rPr>
          <w:b/>
          <w:i/>
          <w:lang w:val="en-US"/>
        </w:rPr>
        <w:t xml:space="preserve">Proposal </w:t>
      </w:r>
      <w:r w:rsidR="005A6665">
        <w:rPr>
          <w:b/>
          <w:i/>
          <w:lang w:val="en-US"/>
        </w:rPr>
        <w:t>4</w:t>
      </w:r>
      <w:r>
        <w:rPr>
          <w:b/>
          <w:i/>
          <w:lang w:val="en-US"/>
        </w:rPr>
        <w:t xml:space="preserve">, </w:t>
      </w:r>
      <w:r w:rsidR="005A6665">
        <w:rPr>
          <w:b/>
          <w:i/>
          <w:lang w:val="en-US"/>
        </w:rPr>
        <w:t>Deprioritize SRS enhancement for CJT. If need</w:t>
      </w:r>
      <w:r w:rsidR="000A49A6">
        <w:rPr>
          <w:b/>
          <w:i/>
          <w:lang w:val="en-US"/>
        </w:rPr>
        <w:t>ed</w:t>
      </w:r>
      <w:r w:rsidR="005A6665">
        <w:rPr>
          <w:b/>
          <w:i/>
          <w:lang w:val="en-US"/>
        </w:rPr>
        <w:t>, power control enhancement can be considered.</w:t>
      </w:r>
    </w:p>
    <w:p w14:paraId="022777CA" w14:textId="3130A35F" w:rsidR="00041988" w:rsidRDefault="00C84FE2" w:rsidP="003105DC">
      <w:pPr>
        <w:pStyle w:val="Heading1"/>
      </w:pPr>
      <w:r>
        <w:t>Conclusion</w:t>
      </w:r>
    </w:p>
    <w:p w14:paraId="431581BA" w14:textId="77777777" w:rsidR="006660F4" w:rsidRDefault="007128B3" w:rsidP="007128B3">
      <w:pPr>
        <w:pStyle w:val="0Maintext"/>
        <w:spacing w:after="120" w:afterAutospacing="0" w:line="240" w:lineRule="auto"/>
        <w:ind w:firstLine="0"/>
        <w:rPr>
          <w:lang w:val="en-US"/>
        </w:rPr>
      </w:pPr>
      <w:r>
        <w:rPr>
          <w:lang w:val="en-US"/>
        </w:rPr>
        <w:t xml:space="preserve">In contribution, we provide our views on how </w:t>
      </w:r>
      <w:r w:rsidR="006660F4">
        <w:rPr>
          <w:lang w:val="en-US"/>
        </w:rPr>
        <w:t xml:space="preserve">Rel-18 MIMO SRS enhancement. There are two objectives for Rel-18 MIMO SRS enhancement, i.e., </w:t>
      </w:r>
    </w:p>
    <w:p w14:paraId="098337D9" w14:textId="77777777" w:rsidR="00544A39" w:rsidRDefault="00544A39" w:rsidP="00544A39">
      <w:pPr>
        <w:pStyle w:val="0Maintext"/>
        <w:numPr>
          <w:ilvl w:val="0"/>
          <w:numId w:val="35"/>
        </w:numPr>
        <w:spacing w:after="120" w:afterAutospacing="0" w:line="240" w:lineRule="auto"/>
        <w:rPr>
          <w:lang w:val="en-US"/>
        </w:rPr>
      </w:pPr>
      <w:r>
        <w:rPr>
          <w:lang w:val="en-US"/>
        </w:rPr>
        <w:t>SRS enhancement for Coherent Joint Transmission (CJT)</w:t>
      </w:r>
    </w:p>
    <w:p w14:paraId="0A024526" w14:textId="77777777" w:rsidR="00544A39" w:rsidRDefault="00544A39" w:rsidP="00544A39">
      <w:pPr>
        <w:pStyle w:val="0Maintext"/>
        <w:numPr>
          <w:ilvl w:val="0"/>
          <w:numId w:val="35"/>
        </w:numPr>
        <w:spacing w:after="120" w:afterAutospacing="0" w:line="240" w:lineRule="auto"/>
        <w:rPr>
          <w:lang w:val="en-US"/>
        </w:rPr>
      </w:pPr>
      <w:r>
        <w:rPr>
          <w:lang w:val="en-US"/>
        </w:rPr>
        <w:t xml:space="preserve">SRS enhancement to support 8 Tx UL operation </w:t>
      </w:r>
    </w:p>
    <w:p w14:paraId="565EC20E" w14:textId="179EDB9D" w:rsidR="007128B3" w:rsidRPr="001C4F93" w:rsidRDefault="00544A39" w:rsidP="007128B3">
      <w:pPr>
        <w:pStyle w:val="0Maintext"/>
        <w:spacing w:after="120" w:afterAutospacing="0" w:line="240" w:lineRule="auto"/>
        <w:ind w:firstLine="0"/>
        <w:rPr>
          <w:lang w:val="en-US"/>
        </w:rPr>
      </w:pPr>
      <w:r>
        <w:rPr>
          <w:lang w:val="en-US"/>
        </w:rPr>
        <w:t>To address those two objectives, w</w:t>
      </w:r>
      <w:r w:rsidR="007128B3">
        <w:rPr>
          <w:lang w:val="en-US"/>
        </w:rPr>
        <w:t>e have the following proposals</w:t>
      </w:r>
    </w:p>
    <w:p w14:paraId="5B97203E" w14:textId="77777777" w:rsidR="000B2FF5" w:rsidRDefault="000B2FF5" w:rsidP="000B2FF5">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For SRS enhancement to support 8 Tx UL operation, for </w:t>
      </w:r>
      <w:r w:rsidRPr="003B2302">
        <w:rPr>
          <w:b/>
          <w:i/>
          <w:lang w:val="en-US"/>
        </w:rPr>
        <w:t>“antennaSwitching”</w:t>
      </w:r>
      <w:r>
        <w:rPr>
          <w:b/>
          <w:i/>
          <w:lang w:val="en-US"/>
        </w:rPr>
        <w:t xml:space="preserve"> usage</w:t>
      </w:r>
    </w:p>
    <w:p w14:paraId="4FBCC676" w14:textId="77777777" w:rsidR="000B2FF5" w:rsidRDefault="000B2FF5" w:rsidP="000B2FF5">
      <w:pPr>
        <w:pStyle w:val="0Maintext"/>
        <w:numPr>
          <w:ilvl w:val="0"/>
          <w:numId w:val="9"/>
        </w:numPr>
        <w:spacing w:after="120" w:afterAutospacing="0" w:line="240" w:lineRule="auto"/>
        <w:contextualSpacing/>
        <w:rPr>
          <w:b/>
          <w:bCs/>
          <w:i/>
          <w:iCs/>
          <w:lang w:val="en-US"/>
        </w:rPr>
      </w:pPr>
      <w:r>
        <w:rPr>
          <w:b/>
          <w:bCs/>
          <w:i/>
          <w:iCs/>
          <w:lang w:val="en-US"/>
        </w:rPr>
        <w:t xml:space="preserve">Support 8 port SRS resource which is also required for “codebook” usage </w:t>
      </w:r>
    </w:p>
    <w:p w14:paraId="181671D7" w14:textId="77777777" w:rsidR="000B2FF5" w:rsidRDefault="000B2FF5" w:rsidP="000B2FF5">
      <w:pPr>
        <w:pStyle w:val="0Maintext"/>
        <w:numPr>
          <w:ilvl w:val="0"/>
          <w:numId w:val="9"/>
        </w:numPr>
        <w:spacing w:after="120" w:afterAutospacing="0" w:line="240" w:lineRule="auto"/>
        <w:contextualSpacing/>
        <w:rPr>
          <w:b/>
          <w:bCs/>
          <w:i/>
          <w:iCs/>
          <w:lang w:val="en-US"/>
        </w:rPr>
      </w:pPr>
      <w:r>
        <w:rPr>
          <w:b/>
          <w:bCs/>
          <w:i/>
          <w:iCs/>
          <w:lang w:val="en-US"/>
        </w:rPr>
        <w:t xml:space="preserve">For resource configuration, follow similar design as </w:t>
      </w:r>
      <w:r w:rsidRPr="003B2302">
        <w:rPr>
          <w:b/>
          <w:bCs/>
          <w:i/>
          <w:iCs/>
          <w:lang w:val="en-US"/>
        </w:rPr>
        <w:t>1T1R/2T2R/4T4R in current TS38.214</w:t>
      </w:r>
    </w:p>
    <w:p w14:paraId="57E4910E" w14:textId="77777777" w:rsidR="003C3C41" w:rsidRDefault="003C3C41" w:rsidP="003C3C41">
      <w:pPr>
        <w:pStyle w:val="0Maintext"/>
        <w:spacing w:after="120" w:afterAutospacing="0" w:line="240" w:lineRule="auto"/>
        <w:ind w:firstLine="0"/>
        <w:rPr>
          <w:b/>
          <w:i/>
          <w:lang w:val="en-US"/>
        </w:rPr>
      </w:pPr>
    </w:p>
    <w:p w14:paraId="0E3B2D88" w14:textId="77777777" w:rsidR="000B2FF5" w:rsidRDefault="000B2FF5" w:rsidP="000B2FF5">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 For SRS enhancement to support 8 Tx UL operation, for </w:t>
      </w:r>
      <w:r w:rsidRPr="003B2302">
        <w:rPr>
          <w:b/>
          <w:i/>
          <w:lang w:val="en-US"/>
        </w:rPr>
        <w:t>“</w:t>
      </w:r>
      <w:r>
        <w:rPr>
          <w:b/>
          <w:i/>
          <w:lang w:val="en-US"/>
        </w:rPr>
        <w:t>codebook</w:t>
      </w:r>
      <w:r w:rsidRPr="003B2302">
        <w:rPr>
          <w:b/>
          <w:i/>
          <w:lang w:val="en-US"/>
        </w:rPr>
        <w:t>”</w:t>
      </w:r>
      <w:r>
        <w:rPr>
          <w:b/>
          <w:i/>
          <w:lang w:val="en-US"/>
        </w:rPr>
        <w:t xml:space="preserve"> usage, to support 8 port SRS resource</w:t>
      </w:r>
    </w:p>
    <w:p w14:paraId="0F4E82A4" w14:textId="77777777" w:rsidR="000B2FF5" w:rsidRDefault="000B2FF5" w:rsidP="000B2FF5">
      <w:pPr>
        <w:pStyle w:val="0Maintext"/>
        <w:numPr>
          <w:ilvl w:val="0"/>
          <w:numId w:val="9"/>
        </w:numPr>
        <w:spacing w:after="120" w:afterAutospacing="0" w:line="240" w:lineRule="auto"/>
        <w:contextualSpacing/>
        <w:rPr>
          <w:b/>
          <w:bCs/>
          <w:i/>
          <w:iCs/>
          <w:lang w:val="en-US"/>
        </w:rPr>
      </w:pPr>
      <w:r>
        <w:rPr>
          <w:b/>
          <w:bCs/>
          <w:i/>
          <w:iCs/>
          <w:lang w:val="en-US"/>
        </w:rPr>
        <w:t>For comb size 2, s</w:t>
      </w:r>
      <w:r w:rsidRPr="000A7E93">
        <w:rPr>
          <w:b/>
          <w:bCs/>
          <w:i/>
          <w:iCs/>
          <w:lang w:val="en-US"/>
        </w:rPr>
        <w:t>ingle combOffset can be used to support 8 SRS ports by using all the SRS cyclic shifts</w:t>
      </w:r>
    </w:p>
    <w:p w14:paraId="51F684F3" w14:textId="6C769D80" w:rsidR="000B2FF5" w:rsidRDefault="000B2FF5" w:rsidP="000B2FF5">
      <w:pPr>
        <w:pStyle w:val="0Maintext"/>
        <w:numPr>
          <w:ilvl w:val="0"/>
          <w:numId w:val="9"/>
        </w:numPr>
        <w:spacing w:after="120" w:afterAutospacing="0" w:line="240" w:lineRule="auto"/>
        <w:contextualSpacing/>
        <w:rPr>
          <w:b/>
          <w:bCs/>
          <w:i/>
          <w:iCs/>
          <w:lang w:val="en-US"/>
        </w:rPr>
      </w:pPr>
      <w:r>
        <w:rPr>
          <w:b/>
          <w:bCs/>
          <w:i/>
          <w:iCs/>
          <w:lang w:val="en-US"/>
        </w:rPr>
        <w:t xml:space="preserve">For comb size 4, </w:t>
      </w:r>
      <w:r w:rsidRPr="000A7E93">
        <w:rPr>
          <w:b/>
          <w:bCs/>
          <w:i/>
          <w:iCs/>
          <w:lang w:val="en-US"/>
        </w:rPr>
        <w:t>2 equally spaced combOffset can be used to support 8 SRS ports</w:t>
      </w:r>
      <w:r w:rsidR="00FD684B">
        <w:rPr>
          <w:b/>
          <w:bCs/>
          <w:i/>
          <w:iCs/>
          <w:lang w:val="en-US"/>
        </w:rPr>
        <w:t>, e</w:t>
      </w:r>
      <w:r w:rsidRPr="000A7E93">
        <w:rPr>
          <w:b/>
          <w:bCs/>
          <w:i/>
          <w:iCs/>
          <w:lang w:val="en-US"/>
        </w:rPr>
        <w:t>ach combOffset uses 4 equally spaced cyclic shifts</w:t>
      </w:r>
    </w:p>
    <w:p w14:paraId="79574108" w14:textId="6EA88E4C" w:rsidR="000B2FF5" w:rsidRDefault="000B2FF5" w:rsidP="000B2FF5">
      <w:pPr>
        <w:pStyle w:val="0Maintext"/>
        <w:numPr>
          <w:ilvl w:val="0"/>
          <w:numId w:val="9"/>
        </w:numPr>
        <w:spacing w:after="120" w:afterAutospacing="0" w:line="240" w:lineRule="auto"/>
        <w:contextualSpacing/>
        <w:rPr>
          <w:b/>
          <w:bCs/>
          <w:i/>
          <w:iCs/>
          <w:lang w:val="en-US"/>
        </w:rPr>
      </w:pPr>
      <w:r>
        <w:rPr>
          <w:b/>
          <w:bCs/>
          <w:i/>
          <w:iCs/>
          <w:lang w:val="en-US"/>
        </w:rPr>
        <w:t xml:space="preserve">For comb size 8, </w:t>
      </w:r>
      <w:r w:rsidRPr="000A7E93">
        <w:rPr>
          <w:b/>
          <w:bCs/>
          <w:i/>
          <w:iCs/>
          <w:lang w:val="en-US"/>
        </w:rPr>
        <w:t>4 equally spaced combOffset can be used to support 8 SRS ports</w:t>
      </w:r>
      <w:r w:rsidR="00FD684B">
        <w:rPr>
          <w:b/>
          <w:bCs/>
          <w:i/>
          <w:iCs/>
          <w:lang w:val="en-US"/>
        </w:rPr>
        <w:t>, e</w:t>
      </w:r>
      <w:r w:rsidRPr="000A7E93">
        <w:rPr>
          <w:b/>
          <w:bCs/>
          <w:i/>
          <w:iCs/>
          <w:lang w:val="en-US"/>
        </w:rPr>
        <w:t>ach combOffset uses 2 equally spaced cyclic shifts</w:t>
      </w:r>
    </w:p>
    <w:p w14:paraId="1BE98637" w14:textId="398A82A2" w:rsidR="0011175D" w:rsidRPr="003C3C41" w:rsidRDefault="0011175D" w:rsidP="004B16EF">
      <w:pPr>
        <w:pStyle w:val="0Maintext"/>
        <w:spacing w:after="120" w:afterAutospacing="0" w:line="240" w:lineRule="auto"/>
        <w:ind w:firstLine="0"/>
        <w:rPr>
          <w:lang w:val="en-US"/>
        </w:rPr>
      </w:pPr>
    </w:p>
    <w:p w14:paraId="5B0C44D2" w14:textId="77777777" w:rsidR="000B2FF5" w:rsidRDefault="000B2FF5" w:rsidP="000B2FF5">
      <w:pPr>
        <w:pStyle w:val="0Maintext"/>
        <w:spacing w:after="120" w:afterAutospacing="0" w:line="240" w:lineRule="auto"/>
        <w:ind w:firstLine="0"/>
        <w:contextualSpacing/>
        <w:rPr>
          <w:b/>
          <w:i/>
          <w:lang w:val="en-US"/>
        </w:rPr>
      </w:pPr>
      <w:r w:rsidRPr="00051FB2">
        <w:rPr>
          <w:b/>
          <w:i/>
          <w:lang w:val="en-US"/>
        </w:rPr>
        <w:lastRenderedPageBreak/>
        <w:t xml:space="preserve">Proposal </w:t>
      </w:r>
      <w:r>
        <w:rPr>
          <w:b/>
          <w:i/>
          <w:lang w:val="en-US"/>
        </w:rPr>
        <w:t xml:space="preserve">3, For SRS enhancement to support 8 Tx UL operation, for </w:t>
      </w:r>
      <w:r w:rsidRPr="003B2302">
        <w:rPr>
          <w:b/>
          <w:i/>
          <w:lang w:val="en-US"/>
        </w:rPr>
        <w:t>“</w:t>
      </w:r>
      <w:r>
        <w:rPr>
          <w:b/>
          <w:i/>
          <w:lang w:val="en-US"/>
        </w:rPr>
        <w:t>nonCodebook</w:t>
      </w:r>
      <w:r w:rsidRPr="003B2302">
        <w:rPr>
          <w:b/>
          <w:i/>
          <w:lang w:val="en-US"/>
        </w:rPr>
        <w:t>”</w:t>
      </w:r>
      <w:r>
        <w:rPr>
          <w:b/>
          <w:i/>
          <w:lang w:val="en-US"/>
        </w:rPr>
        <w:t xml:space="preserve"> usage, to support 8 port SRS resource</w:t>
      </w:r>
    </w:p>
    <w:p w14:paraId="00B90EAD" w14:textId="77777777" w:rsidR="000B2FF5" w:rsidRPr="00260340" w:rsidRDefault="000B2FF5" w:rsidP="000B2FF5">
      <w:pPr>
        <w:pStyle w:val="0Maintext"/>
        <w:numPr>
          <w:ilvl w:val="0"/>
          <w:numId w:val="36"/>
        </w:numPr>
        <w:spacing w:after="120" w:afterAutospacing="0" w:line="240" w:lineRule="auto"/>
        <w:contextualSpacing/>
        <w:rPr>
          <w:lang w:val="en-US"/>
        </w:rPr>
      </w:pPr>
      <w:r>
        <w:rPr>
          <w:b/>
          <w:bCs/>
          <w:i/>
          <w:iCs/>
          <w:lang w:val="en-US"/>
        </w:rPr>
        <w:t>S</w:t>
      </w:r>
      <w:r w:rsidRPr="00260340">
        <w:rPr>
          <w:b/>
          <w:bCs/>
          <w:i/>
          <w:iCs/>
          <w:lang w:val="en-US"/>
        </w:rPr>
        <w:t xml:space="preserve">upport SRS-ResourceSet with usage = “nonCodebook” configured with 8 SRS-Resource. </w:t>
      </w:r>
    </w:p>
    <w:p w14:paraId="5674A2EA" w14:textId="77777777" w:rsidR="000B2FF5" w:rsidRPr="00597396" w:rsidRDefault="000B2FF5" w:rsidP="000B2FF5">
      <w:pPr>
        <w:pStyle w:val="0Maintext"/>
        <w:numPr>
          <w:ilvl w:val="0"/>
          <w:numId w:val="36"/>
        </w:numPr>
        <w:spacing w:after="120" w:afterAutospacing="0" w:line="240" w:lineRule="auto"/>
        <w:contextualSpacing/>
        <w:rPr>
          <w:lang w:val="en-US"/>
        </w:rPr>
      </w:pPr>
      <w:r w:rsidRPr="00260340">
        <w:rPr>
          <w:b/>
          <w:bCs/>
          <w:i/>
          <w:iCs/>
          <w:lang w:val="en-US"/>
        </w:rPr>
        <w:t>Baseline SRI design is 8 bit bitmap</w:t>
      </w:r>
    </w:p>
    <w:p w14:paraId="539AE152" w14:textId="29CE3062" w:rsidR="000B2FF5" w:rsidRPr="005A7E9C" w:rsidRDefault="000B2FF5" w:rsidP="000B2FF5">
      <w:pPr>
        <w:pStyle w:val="0Maintext"/>
        <w:numPr>
          <w:ilvl w:val="0"/>
          <w:numId w:val="36"/>
        </w:numPr>
        <w:spacing w:after="120" w:afterAutospacing="0" w:line="240" w:lineRule="auto"/>
        <w:contextualSpacing/>
        <w:rPr>
          <w:lang w:val="en-US"/>
        </w:rPr>
      </w:pPr>
      <w:r>
        <w:rPr>
          <w:b/>
          <w:bCs/>
          <w:i/>
          <w:iCs/>
          <w:lang w:val="en-US"/>
        </w:rPr>
        <w:t>F</w:t>
      </w:r>
      <w:r w:rsidRPr="00260340">
        <w:rPr>
          <w:b/>
          <w:bCs/>
          <w:i/>
          <w:iCs/>
          <w:lang w:val="en-US"/>
        </w:rPr>
        <w:t>urther SRI enhancement can be considered for overhead reduction with reduced scheduling flexibility</w:t>
      </w:r>
    </w:p>
    <w:p w14:paraId="6622F17F" w14:textId="6597836E" w:rsidR="005A7E9C" w:rsidRDefault="005A7E9C" w:rsidP="005A7E9C">
      <w:pPr>
        <w:pStyle w:val="0Maintext"/>
        <w:spacing w:after="120" w:afterAutospacing="0" w:line="240" w:lineRule="auto"/>
        <w:contextualSpacing/>
        <w:rPr>
          <w:b/>
          <w:bCs/>
          <w:i/>
          <w:iCs/>
          <w:lang w:val="en-US"/>
        </w:rPr>
      </w:pPr>
    </w:p>
    <w:p w14:paraId="0099FB31" w14:textId="47D51D2A" w:rsidR="005A7E9C" w:rsidRPr="005A7E9C" w:rsidRDefault="005A7E9C" w:rsidP="005A7E9C">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4, Deprioritize SRS enhancement for CJT. If need</w:t>
      </w:r>
      <w:r w:rsidR="000A49A6">
        <w:rPr>
          <w:b/>
          <w:i/>
          <w:lang w:val="en-US"/>
        </w:rPr>
        <w:t>ed</w:t>
      </w:r>
      <w:r>
        <w:rPr>
          <w:b/>
          <w:i/>
          <w:lang w:val="en-US"/>
        </w:rPr>
        <w:t>, power control enhancement can be considered.</w:t>
      </w:r>
    </w:p>
    <w:p w14:paraId="600C97AD" w14:textId="27E67608" w:rsidR="00CD4A71" w:rsidRDefault="00CD4A71" w:rsidP="00CD4A71">
      <w:pPr>
        <w:pStyle w:val="Heading1"/>
      </w:pPr>
      <w:r>
        <w:t xml:space="preserve">Reference </w:t>
      </w:r>
    </w:p>
    <w:p w14:paraId="1D40CB3D" w14:textId="77777777" w:rsidR="00A06C30" w:rsidRDefault="00585181" w:rsidP="00FD0CFC">
      <w:pPr>
        <w:pStyle w:val="0Maintext"/>
        <w:spacing w:line="240" w:lineRule="auto"/>
        <w:ind w:firstLine="0"/>
        <w:contextualSpacing/>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p w14:paraId="5EA989DA" w14:textId="77777777" w:rsidR="003725B8" w:rsidRDefault="00A06C30" w:rsidP="00FD0CFC">
      <w:pPr>
        <w:pStyle w:val="0Maintext"/>
        <w:spacing w:line="240" w:lineRule="auto"/>
        <w:ind w:firstLine="0"/>
        <w:contextualSpacing/>
        <w:rPr>
          <w:lang w:val="en-US"/>
        </w:rPr>
      </w:pPr>
      <w:r>
        <w:rPr>
          <w:lang w:val="en-US"/>
        </w:rPr>
        <w:t xml:space="preserve">[2] </w:t>
      </w:r>
      <w:r w:rsidR="001012D9">
        <w:rPr>
          <w:lang w:val="en-US"/>
        </w:rPr>
        <w:t xml:space="preserve">Chairman Notes, </w:t>
      </w:r>
      <w:r w:rsidR="003725B8" w:rsidRPr="003725B8">
        <w:rPr>
          <w:lang w:val="en-US"/>
        </w:rPr>
        <w:t>3GPP TSG RAN WG1 #109-e, e-Meeting, May 9th – 20th, 2022</w:t>
      </w:r>
    </w:p>
    <w:p w14:paraId="63DEF13E" w14:textId="291A5833" w:rsidR="00A06C30" w:rsidRDefault="00A06C30" w:rsidP="00FD0CFC">
      <w:pPr>
        <w:pStyle w:val="0Maintext"/>
        <w:spacing w:line="240" w:lineRule="auto"/>
        <w:ind w:firstLine="0"/>
        <w:contextualSpacing/>
        <w:rPr>
          <w:lang w:val="en-US"/>
        </w:rPr>
      </w:pPr>
    </w:p>
    <w:sectPr w:rsidR="00A06C3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3E1DBF"/>
    <w:multiLevelType w:val="hybridMultilevel"/>
    <w:tmpl w:val="AAD40E9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03C19"/>
    <w:multiLevelType w:val="hybridMultilevel"/>
    <w:tmpl w:val="75D2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023344"/>
    <w:multiLevelType w:val="hybridMultilevel"/>
    <w:tmpl w:val="00B6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830BE9"/>
    <w:multiLevelType w:val="hybridMultilevel"/>
    <w:tmpl w:val="29D2E6C0"/>
    <w:lvl w:ilvl="0" w:tplc="800237DE">
      <w:start w:val="4"/>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D3D2061"/>
    <w:multiLevelType w:val="hybridMultilevel"/>
    <w:tmpl w:val="D6F89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6D87BD3"/>
    <w:multiLevelType w:val="multilevel"/>
    <w:tmpl w:val="7FE4EF1C"/>
    <w:styleLink w:val="CurrentList3"/>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401294768">
    <w:abstractNumId w:val="3"/>
  </w:num>
  <w:num w:numId="2" w16cid:durableId="155288074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938833135">
    <w:abstractNumId w:val="30"/>
  </w:num>
  <w:num w:numId="4" w16cid:durableId="1623922609">
    <w:abstractNumId w:val="4"/>
  </w:num>
  <w:num w:numId="5" w16cid:durableId="1555576796">
    <w:abstractNumId w:val="13"/>
  </w:num>
  <w:num w:numId="6" w16cid:durableId="1019163308">
    <w:abstractNumId w:val="22"/>
  </w:num>
  <w:num w:numId="7" w16cid:durableId="316422710">
    <w:abstractNumId w:val="11"/>
  </w:num>
  <w:num w:numId="8" w16cid:durableId="2013411114">
    <w:abstractNumId w:val="35"/>
  </w:num>
  <w:num w:numId="9" w16cid:durableId="262421313">
    <w:abstractNumId w:val="33"/>
  </w:num>
  <w:num w:numId="10" w16cid:durableId="342320555">
    <w:abstractNumId w:val="16"/>
  </w:num>
  <w:num w:numId="11" w16cid:durableId="1180237953">
    <w:abstractNumId w:val="6"/>
  </w:num>
  <w:num w:numId="12" w16cid:durableId="560213435">
    <w:abstractNumId w:val="21"/>
  </w:num>
  <w:num w:numId="13" w16cid:durableId="480541852">
    <w:abstractNumId w:val="8"/>
  </w:num>
  <w:num w:numId="14" w16cid:durableId="786002261">
    <w:abstractNumId w:val="5"/>
  </w:num>
  <w:num w:numId="15" w16cid:durableId="807671122">
    <w:abstractNumId w:val="26"/>
  </w:num>
  <w:num w:numId="16" w16cid:durableId="384064663">
    <w:abstractNumId w:val="28"/>
  </w:num>
  <w:num w:numId="17" w16cid:durableId="1413770085">
    <w:abstractNumId w:val="37"/>
  </w:num>
  <w:num w:numId="18" w16cid:durableId="1345471063">
    <w:abstractNumId w:val="32"/>
  </w:num>
  <w:num w:numId="19" w16cid:durableId="1027676671">
    <w:abstractNumId w:val="15"/>
  </w:num>
  <w:num w:numId="20" w16cid:durableId="1994214765">
    <w:abstractNumId w:val="17"/>
  </w:num>
  <w:num w:numId="21" w16cid:durableId="402148633">
    <w:abstractNumId w:val="19"/>
  </w:num>
  <w:num w:numId="22" w16cid:durableId="1869561549">
    <w:abstractNumId w:val="34"/>
  </w:num>
  <w:num w:numId="23" w16cid:durableId="279848604">
    <w:abstractNumId w:val="12"/>
  </w:num>
  <w:num w:numId="24" w16cid:durableId="2037121996">
    <w:abstractNumId w:val="31"/>
  </w:num>
  <w:num w:numId="25" w16cid:durableId="1562863518">
    <w:abstractNumId w:val="25"/>
  </w:num>
  <w:num w:numId="26" w16cid:durableId="1984310547">
    <w:abstractNumId w:val="29"/>
  </w:num>
  <w:num w:numId="27" w16cid:durableId="2130658996">
    <w:abstractNumId w:val="20"/>
  </w:num>
  <w:num w:numId="28" w16cid:durableId="859271640">
    <w:abstractNumId w:val="27"/>
  </w:num>
  <w:num w:numId="29" w16cid:durableId="774713983">
    <w:abstractNumId w:val="7"/>
  </w:num>
  <w:num w:numId="30" w16cid:durableId="1033076463">
    <w:abstractNumId w:val="2"/>
  </w:num>
  <w:num w:numId="31" w16cid:durableId="878319807">
    <w:abstractNumId w:val="14"/>
  </w:num>
  <w:num w:numId="32" w16cid:durableId="717168045">
    <w:abstractNumId w:val="36"/>
  </w:num>
  <w:num w:numId="33" w16cid:durableId="700940209">
    <w:abstractNumId w:val="24"/>
  </w:num>
  <w:num w:numId="34" w16cid:durableId="2139840274">
    <w:abstractNumId w:val="18"/>
  </w:num>
  <w:num w:numId="35" w16cid:durableId="1918055992">
    <w:abstractNumId w:val="23"/>
  </w:num>
  <w:num w:numId="36" w16cid:durableId="663556897">
    <w:abstractNumId w:val="9"/>
  </w:num>
  <w:num w:numId="37" w16cid:durableId="169425937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7F24"/>
    <w:rsid w:val="000212EC"/>
    <w:rsid w:val="00021754"/>
    <w:rsid w:val="00023384"/>
    <w:rsid w:val="00024CD4"/>
    <w:rsid w:val="000264E6"/>
    <w:rsid w:val="00026645"/>
    <w:rsid w:val="00031E68"/>
    <w:rsid w:val="00033D5B"/>
    <w:rsid w:val="000359AB"/>
    <w:rsid w:val="00041988"/>
    <w:rsid w:val="0004326B"/>
    <w:rsid w:val="0004391E"/>
    <w:rsid w:val="00044CC2"/>
    <w:rsid w:val="000461DE"/>
    <w:rsid w:val="000472B8"/>
    <w:rsid w:val="000477BF"/>
    <w:rsid w:val="0005018D"/>
    <w:rsid w:val="00051FB2"/>
    <w:rsid w:val="0005388A"/>
    <w:rsid w:val="0005612B"/>
    <w:rsid w:val="000605BB"/>
    <w:rsid w:val="0006076E"/>
    <w:rsid w:val="00060EC3"/>
    <w:rsid w:val="000616D0"/>
    <w:rsid w:val="0006484F"/>
    <w:rsid w:val="00070C36"/>
    <w:rsid w:val="00071398"/>
    <w:rsid w:val="00072724"/>
    <w:rsid w:val="00073136"/>
    <w:rsid w:val="00077DA7"/>
    <w:rsid w:val="00080826"/>
    <w:rsid w:val="000816F6"/>
    <w:rsid w:val="000926BF"/>
    <w:rsid w:val="00092A85"/>
    <w:rsid w:val="000930CA"/>
    <w:rsid w:val="0009405B"/>
    <w:rsid w:val="000944CD"/>
    <w:rsid w:val="000971DB"/>
    <w:rsid w:val="0009755C"/>
    <w:rsid w:val="000A077D"/>
    <w:rsid w:val="000A0881"/>
    <w:rsid w:val="000A1890"/>
    <w:rsid w:val="000A3A76"/>
    <w:rsid w:val="000A49A6"/>
    <w:rsid w:val="000A693B"/>
    <w:rsid w:val="000A7E93"/>
    <w:rsid w:val="000B1408"/>
    <w:rsid w:val="000B1D08"/>
    <w:rsid w:val="000B2FF5"/>
    <w:rsid w:val="000C0DC4"/>
    <w:rsid w:val="000C2C00"/>
    <w:rsid w:val="000C3D00"/>
    <w:rsid w:val="000C42F2"/>
    <w:rsid w:val="000C6CA4"/>
    <w:rsid w:val="000C7A30"/>
    <w:rsid w:val="000C7D03"/>
    <w:rsid w:val="000D1164"/>
    <w:rsid w:val="000D1A8F"/>
    <w:rsid w:val="000D1BB7"/>
    <w:rsid w:val="000D5020"/>
    <w:rsid w:val="000E0807"/>
    <w:rsid w:val="000E284E"/>
    <w:rsid w:val="000E2B01"/>
    <w:rsid w:val="000E3F43"/>
    <w:rsid w:val="000E5147"/>
    <w:rsid w:val="000E6DE7"/>
    <w:rsid w:val="000F06FE"/>
    <w:rsid w:val="000F2C70"/>
    <w:rsid w:val="000F50D5"/>
    <w:rsid w:val="00100E04"/>
    <w:rsid w:val="001012D9"/>
    <w:rsid w:val="00103258"/>
    <w:rsid w:val="00104F47"/>
    <w:rsid w:val="0011175D"/>
    <w:rsid w:val="00112342"/>
    <w:rsid w:val="00113855"/>
    <w:rsid w:val="00113BD6"/>
    <w:rsid w:val="0011444F"/>
    <w:rsid w:val="001144DC"/>
    <w:rsid w:val="0011495B"/>
    <w:rsid w:val="00115E79"/>
    <w:rsid w:val="00116822"/>
    <w:rsid w:val="00121C38"/>
    <w:rsid w:val="001220F4"/>
    <w:rsid w:val="001222E8"/>
    <w:rsid w:val="00126A2E"/>
    <w:rsid w:val="00127219"/>
    <w:rsid w:val="00131BBD"/>
    <w:rsid w:val="001339D2"/>
    <w:rsid w:val="00140849"/>
    <w:rsid w:val="001454B7"/>
    <w:rsid w:val="00147208"/>
    <w:rsid w:val="00150BB8"/>
    <w:rsid w:val="00153773"/>
    <w:rsid w:val="0015461F"/>
    <w:rsid w:val="00165EE3"/>
    <w:rsid w:val="00167B8F"/>
    <w:rsid w:val="00175880"/>
    <w:rsid w:val="00177061"/>
    <w:rsid w:val="00177199"/>
    <w:rsid w:val="001779C8"/>
    <w:rsid w:val="0018293E"/>
    <w:rsid w:val="001832DB"/>
    <w:rsid w:val="00184FEA"/>
    <w:rsid w:val="0018607A"/>
    <w:rsid w:val="00192366"/>
    <w:rsid w:val="00194352"/>
    <w:rsid w:val="00194BBD"/>
    <w:rsid w:val="0019557E"/>
    <w:rsid w:val="001963D3"/>
    <w:rsid w:val="0019796D"/>
    <w:rsid w:val="001A0153"/>
    <w:rsid w:val="001A0A5B"/>
    <w:rsid w:val="001A16FE"/>
    <w:rsid w:val="001B160F"/>
    <w:rsid w:val="001B26ED"/>
    <w:rsid w:val="001B2AEE"/>
    <w:rsid w:val="001B41F1"/>
    <w:rsid w:val="001B7C08"/>
    <w:rsid w:val="001C159F"/>
    <w:rsid w:val="001C276B"/>
    <w:rsid w:val="001C441E"/>
    <w:rsid w:val="001C4F93"/>
    <w:rsid w:val="001C59CA"/>
    <w:rsid w:val="001C5FBE"/>
    <w:rsid w:val="001D09D4"/>
    <w:rsid w:val="001D182F"/>
    <w:rsid w:val="001D444D"/>
    <w:rsid w:val="001D510C"/>
    <w:rsid w:val="001D5CE5"/>
    <w:rsid w:val="001D749D"/>
    <w:rsid w:val="001D754C"/>
    <w:rsid w:val="001E07D4"/>
    <w:rsid w:val="001E2E17"/>
    <w:rsid w:val="001F1032"/>
    <w:rsid w:val="001F14E7"/>
    <w:rsid w:val="001F6A3A"/>
    <w:rsid w:val="00202DC3"/>
    <w:rsid w:val="00205B31"/>
    <w:rsid w:val="002121EE"/>
    <w:rsid w:val="002134C9"/>
    <w:rsid w:val="00213801"/>
    <w:rsid w:val="0021507B"/>
    <w:rsid w:val="00215382"/>
    <w:rsid w:val="002206B3"/>
    <w:rsid w:val="00223227"/>
    <w:rsid w:val="00225773"/>
    <w:rsid w:val="00230E29"/>
    <w:rsid w:val="002349D8"/>
    <w:rsid w:val="002374BC"/>
    <w:rsid w:val="0024242C"/>
    <w:rsid w:val="00245D45"/>
    <w:rsid w:val="00246369"/>
    <w:rsid w:val="002468A4"/>
    <w:rsid w:val="002473C0"/>
    <w:rsid w:val="00252B41"/>
    <w:rsid w:val="00252C48"/>
    <w:rsid w:val="00254073"/>
    <w:rsid w:val="002550FD"/>
    <w:rsid w:val="00255A73"/>
    <w:rsid w:val="00256232"/>
    <w:rsid w:val="00257A45"/>
    <w:rsid w:val="00260340"/>
    <w:rsid w:val="00261A5F"/>
    <w:rsid w:val="00262B13"/>
    <w:rsid w:val="0026321C"/>
    <w:rsid w:val="00266435"/>
    <w:rsid w:val="00266E0F"/>
    <w:rsid w:val="00270999"/>
    <w:rsid w:val="0027140A"/>
    <w:rsid w:val="00271D73"/>
    <w:rsid w:val="00273E87"/>
    <w:rsid w:val="00274F27"/>
    <w:rsid w:val="00275855"/>
    <w:rsid w:val="002805F2"/>
    <w:rsid w:val="00280C15"/>
    <w:rsid w:val="00280EEE"/>
    <w:rsid w:val="002827E2"/>
    <w:rsid w:val="00284AB0"/>
    <w:rsid w:val="0028518A"/>
    <w:rsid w:val="00285B13"/>
    <w:rsid w:val="00287748"/>
    <w:rsid w:val="00287E33"/>
    <w:rsid w:val="0029049C"/>
    <w:rsid w:val="002906D7"/>
    <w:rsid w:val="00291076"/>
    <w:rsid w:val="00291935"/>
    <w:rsid w:val="0029408F"/>
    <w:rsid w:val="002948FF"/>
    <w:rsid w:val="00294FDA"/>
    <w:rsid w:val="002972B7"/>
    <w:rsid w:val="0029785F"/>
    <w:rsid w:val="002A04A9"/>
    <w:rsid w:val="002A274D"/>
    <w:rsid w:val="002A29BB"/>
    <w:rsid w:val="002A5B21"/>
    <w:rsid w:val="002B0E5A"/>
    <w:rsid w:val="002B162B"/>
    <w:rsid w:val="002B3367"/>
    <w:rsid w:val="002B72F3"/>
    <w:rsid w:val="002C0085"/>
    <w:rsid w:val="002C1DDF"/>
    <w:rsid w:val="002C4EFD"/>
    <w:rsid w:val="002C57AC"/>
    <w:rsid w:val="002D08EE"/>
    <w:rsid w:val="002D2B50"/>
    <w:rsid w:val="002D3B7E"/>
    <w:rsid w:val="002D51E0"/>
    <w:rsid w:val="002D627F"/>
    <w:rsid w:val="002D7160"/>
    <w:rsid w:val="002E094C"/>
    <w:rsid w:val="002E4AD5"/>
    <w:rsid w:val="002E770C"/>
    <w:rsid w:val="002E7927"/>
    <w:rsid w:val="00301CC8"/>
    <w:rsid w:val="00304826"/>
    <w:rsid w:val="00305534"/>
    <w:rsid w:val="00307BFB"/>
    <w:rsid w:val="003105DC"/>
    <w:rsid w:val="0031214F"/>
    <w:rsid w:val="003121D9"/>
    <w:rsid w:val="00312CD9"/>
    <w:rsid w:val="00313C6F"/>
    <w:rsid w:val="00321392"/>
    <w:rsid w:val="00323988"/>
    <w:rsid w:val="0032399B"/>
    <w:rsid w:val="00323ACB"/>
    <w:rsid w:val="00323EAA"/>
    <w:rsid w:val="00325E09"/>
    <w:rsid w:val="003265A4"/>
    <w:rsid w:val="00327482"/>
    <w:rsid w:val="00332483"/>
    <w:rsid w:val="00333C79"/>
    <w:rsid w:val="00335C9A"/>
    <w:rsid w:val="00336A50"/>
    <w:rsid w:val="003379FC"/>
    <w:rsid w:val="00341ACD"/>
    <w:rsid w:val="0034266A"/>
    <w:rsid w:val="0034417B"/>
    <w:rsid w:val="00351A31"/>
    <w:rsid w:val="00351A93"/>
    <w:rsid w:val="0035494F"/>
    <w:rsid w:val="00354D95"/>
    <w:rsid w:val="00355D79"/>
    <w:rsid w:val="00356A2B"/>
    <w:rsid w:val="00363870"/>
    <w:rsid w:val="00366F52"/>
    <w:rsid w:val="003725B8"/>
    <w:rsid w:val="00373D5E"/>
    <w:rsid w:val="0037598C"/>
    <w:rsid w:val="0037727E"/>
    <w:rsid w:val="003824DE"/>
    <w:rsid w:val="00383C5F"/>
    <w:rsid w:val="003862B0"/>
    <w:rsid w:val="00394676"/>
    <w:rsid w:val="00394718"/>
    <w:rsid w:val="00394EF8"/>
    <w:rsid w:val="00396951"/>
    <w:rsid w:val="003A35A7"/>
    <w:rsid w:val="003B2302"/>
    <w:rsid w:val="003B3308"/>
    <w:rsid w:val="003B54E1"/>
    <w:rsid w:val="003B70A2"/>
    <w:rsid w:val="003C0E4F"/>
    <w:rsid w:val="003C3C41"/>
    <w:rsid w:val="003C55E8"/>
    <w:rsid w:val="003C5787"/>
    <w:rsid w:val="003C5CBF"/>
    <w:rsid w:val="003C7DC2"/>
    <w:rsid w:val="003E4A0C"/>
    <w:rsid w:val="003E51B8"/>
    <w:rsid w:val="003E58D3"/>
    <w:rsid w:val="003E5F6E"/>
    <w:rsid w:val="003E75B6"/>
    <w:rsid w:val="003E7CED"/>
    <w:rsid w:val="003F18FA"/>
    <w:rsid w:val="003F1DD1"/>
    <w:rsid w:val="003F3627"/>
    <w:rsid w:val="003F5E03"/>
    <w:rsid w:val="003F670D"/>
    <w:rsid w:val="00401A4D"/>
    <w:rsid w:val="004056C5"/>
    <w:rsid w:val="004066BE"/>
    <w:rsid w:val="00406FB8"/>
    <w:rsid w:val="00407B8C"/>
    <w:rsid w:val="00410A67"/>
    <w:rsid w:val="00411C9A"/>
    <w:rsid w:val="00417CD1"/>
    <w:rsid w:val="00417FC9"/>
    <w:rsid w:val="0042089A"/>
    <w:rsid w:val="004256E0"/>
    <w:rsid w:val="00430AB1"/>
    <w:rsid w:val="00430E61"/>
    <w:rsid w:val="00431CD3"/>
    <w:rsid w:val="00431DFC"/>
    <w:rsid w:val="00432164"/>
    <w:rsid w:val="0043338E"/>
    <w:rsid w:val="00435120"/>
    <w:rsid w:val="00435870"/>
    <w:rsid w:val="00436D8D"/>
    <w:rsid w:val="00436FDC"/>
    <w:rsid w:val="004413A6"/>
    <w:rsid w:val="004414FD"/>
    <w:rsid w:val="00441778"/>
    <w:rsid w:val="0044312F"/>
    <w:rsid w:val="00446818"/>
    <w:rsid w:val="00447A3E"/>
    <w:rsid w:val="00452F9F"/>
    <w:rsid w:val="00453410"/>
    <w:rsid w:val="0045346B"/>
    <w:rsid w:val="00453EBB"/>
    <w:rsid w:val="004548EE"/>
    <w:rsid w:val="00456063"/>
    <w:rsid w:val="00456BE7"/>
    <w:rsid w:val="004574F7"/>
    <w:rsid w:val="004577F3"/>
    <w:rsid w:val="0046007F"/>
    <w:rsid w:val="00461B15"/>
    <w:rsid w:val="00462395"/>
    <w:rsid w:val="00465039"/>
    <w:rsid w:val="00465F20"/>
    <w:rsid w:val="0047202B"/>
    <w:rsid w:val="00472CB6"/>
    <w:rsid w:val="00475AE7"/>
    <w:rsid w:val="00475C2B"/>
    <w:rsid w:val="0047783C"/>
    <w:rsid w:val="00480986"/>
    <w:rsid w:val="00482475"/>
    <w:rsid w:val="004829D2"/>
    <w:rsid w:val="00482B6A"/>
    <w:rsid w:val="0049013C"/>
    <w:rsid w:val="004936B7"/>
    <w:rsid w:val="004943D6"/>
    <w:rsid w:val="0049656E"/>
    <w:rsid w:val="00496D0C"/>
    <w:rsid w:val="00496ECD"/>
    <w:rsid w:val="004A01F0"/>
    <w:rsid w:val="004A0AFE"/>
    <w:rsid w:val="004A1155"/>
    <w:rsid w:val="004A41EF"/>
    <w:rsid w:val="004A5BC3"/>
    <w:rsid w:val="004A65AE"/>
    <w:rsid w:val="004B16EF"/>
    <w:rsid w:val="004B2AB6"/>
    <w:rsid w:val="004B2C35"/>
    <w:rsid w:val="004B2C68"/>
    <w:rsid w:val="004B3124"/>
    <w:rsid w:val="004B74CC"/>
    <w:rsid w:val="004C04C0"/>
    <w:rsid w:val="004C2BFA"/>
    <w:rsid w:val="004D0699"/>
    <w:rsid w:val="004D0D1D"/>
    <w:rsid w:val="004D1DF1"/>
    <w:rsid w:val="004D3B6B"/>
    <w:rsid w:val="004D4D58"/>
    <w:rsid w:val="004D4DFC"/>
    <w:rsid w:val="004D6F79"/>
    <w:rsid w:val="004D7E86"/>
    <w:rsid w:val="004D7FE6"/>
    <w:rsid w:val="004E2CDE"/>
    <w:rsid w:val="004E3972"/>
    <w:rsid w:val="004E3EAD"/>
    <w:rsid w:val="004E5528"/>
    <w:rsid w:val="004E79DB"/>
    <w:rsid w:val="004F090C"/>
    <w:rsid w:val="004F2E11"/>
    <w:rsid w:val="004F32C5"/>
    <w:rsid w:val="004F4991"/>
    <w:rsid w:val="004F74D5"/>
    <w:rsid w:val="004F7F00"/>
    <w:rsid w:val="004F7FAE"/>
    <w:rsid w:val="005005A8"/>
    <w:rsid w:val="0051011C"/>
    <w:rsid w:val="00512F54"/>
    <w:rsid w:val="00513BC1"/>
    <w:rsid w:val="005150C5"/>
    <w:rsid w:val="00517ADD"/>
    <w:rsid w:val="00520782"/>
    <w:rsid w:val="00521C39"/>
    <w:rsid w:val="00521D94"/>
    <w:rsid w:val="00527841"/>
    <w:rsid w:val="00530437"/>
    <w:rsid w:val="00530AB8"/>
    <w:rsid w:val="005326FD"/>
    <w:rsid w:val="00533219"/>
    <w:rsid w:val="00533DD1"/>
    <w:rsid w:val="005363A1"/>
    <w:rsid w:val="0053782C"/>
    <w:rsid w:val="005438BC"/>
    <w:rsid w:val="00544620"/>
    <w:rsid w:val="00544A39"/>
    <w:rsid w:val="00546289"/>
    <w:rsid w:val="005479A0"/>
    <w:rsid w:val="00550B73"/>
    <w:rsid w:val="00550F71"/>
    <w:rsid w:val="00551331"/>
    <w:rsid w:val="005516B1"/>
    <w:rsid w:val="00551BD7"/>
    <w:rsid w:val="00552AB1"/>
    <w:rsid w:val="0055545C"/>
    <w:rsid w:val="00556671"/>
    <w:rsid w:val="00557368"/>
    <w:rsid w:val="005625CF"/>
    <w:rsid w:val="00563FF1"/>
    <w:rsid w:val="00566CE1"/>
    <w:rsid w:val="005707EA"/>
    <w:rsid w:val="00571CE5"/>
    <w:rsid w:val="00572B69"/>
    <w:rsid w:val="005737B4"/>
    <w:rsid w:val="005767DB"/>
    <w:rsid w:val="005811A6"/>
    <w:rsid w:val="00582965"/>
    <w:rsid w:val="0058331D"/>
    <w:rsid w:val="00585181"/>
    <w:rsid w:val="00593482"/>
    <w:rsid w:val="0059377F"/>
    <w:rsid w:val="00597396"/>
    <w:rsid w:val="00597FEB"/>
    <w:rsid w:val="005A0CA0"/>
    <w:rsid w:val="005A37A4"/>
    <w:rsid w:val="005A4E86"/>
    <w:rsid w:val="005A6665"/>
    <w:rsid w:val="005A7E9C"/>
    <w:rsid w:val="005B1AD1"/>
    <w:rsid w:val="005B3A98"/>
    <w:rsid w:val="005B3D64"/>
    <w:rsid w:val="005B4D3C"/>
    <w:rsid w:val="005B5BE9"/>
    <w:rsid w:val="005B6440"/>
    <w:rsid w:val="005B6997"/>
    <w:rsid w:val="005B6A41"/>
    <w:rsid w:val="005C1150"/>
    <w:rsid w:val="005C3F05"/>
    <w:rsid w:val="005C43CD"/>
    <w:rsid w:val="005C5E00"/>
    <w:rsid w:val="005C68B4"/>
    <w:rsid w:val="005D45F7"/>
    <w:rsid w:val="005D57A7"/>
    <w:rsid w:val="005E0264"/>
    <w:rsid w:val="005E10FE"/>
    <w:rsid w:val="005E2B4C"/>
    <w:rsid w:val="005E371D"/>
    <w:rsid w:val="005E60AD"/>
    <w:rsid w:val="005F0C0A"/>
    <w:rsid w:val="005F39E7"/>
    <w:rsid w:val="005F56A1"/>
    <w:rsid w:val="005F5A01"/>
    <w:rsid w:val="005F63E1"/>
    <w:rsid w:val="005F6A59"/>
    <w:rsid w:val="005F7A0E"/>
    <w:rsid w:val="00603228"/>
    <w:rsid w:val="00604966"/>
    <w:rsid w:val="00605959"/>
    <w:rsid w:val="00605B70"/>
    <w:rsid w:val="00607000"/>
    <w:rsid w:val="00616311"/>
    <w:rsid w:val="00616432"/>
    <w:rsid w:val="0061765C"/>
    <w:rsid w:val="006179EA"/>
    <w:rsid w:val="00621283"/>
    <w:rsid w:val="00623F0C"/>
    <w:rsid w:val="00625953"/>
    <w:rsid w:val="00625A6B"/>
    <w:rsid w:val="006261FF"/>
    <w:rsid w:val="00626534"/>
    <w:rsid w:val="0063020B"/>
    <w:rsid w:val="00631730"/>
    <w:rsid w:val="00631A14"/>
    <w:rsid w:val="00632703"/>
    <w:rsid w:val="00636CCE"/>
    <w:rsid w:val="00636CF9"/>
    <w:rsid w:val="00636D7B"/>
    <w:rsid w:val="00637EE9"/>
    <w:rsid w:val="006401ED"/>
    <w:rsid w:val="00640902"/>
    <w:rsid w:val="00640AA0"/>
    <w:rsid w:val="0064104E"/>
    <w:rsid w:val="00644FA5"/>
    <w:rsid w:val="00647B06"/>
    <w:rsid w:val="006531B1"/>
    <w:rsid w:val="00655521"/>
    <w:rsid w:val="006555CC"/>
    <w:rsid w:val="0066087A"/>
    <w:rsid w:val="00661178"/>
    <w:rsid w:val="006619BF"/>
    <w:rsid w:val="00661F3C"/>
    <w:rsid w:val="006660F4"/>
    <w:rsid w:val="006701D3"/>
    <w:rsid w:val="00671A39"/>
    <w:rsid w:val="00672A8E"/>
    <w:rsid w:val="00674503"/>
    <w:rsid w:val="00674B8D"/>
    <w:rsid w:val="00676824"/>
    <w:rsid w:val="0067794B"/>
    <w:rsid w:val="006801C7"/>
    <w:rsid w:val="006828DD"/>
    <w:rsid w:val="00683306"/>
    <w:rsid w:val="00685091"/>
    <w:rsid w:val="0068675B"/>
    <w:rsid w:val="00687419"/>
    <w:rsid w:val="006900B2"/>
    <w:rsid w:val="00693782"/>
    <w:rsid w:val="00694B48"/>
    <w:rsid w:val="00695FD4"/>
    <w:rsid w:val="006A1A33"/>
    <w:rsid w:val="006A337C"/>
    <w:rsid w:val="006A45D6"/>
    <w:rsid w:val="006A4A40"/>
    <w:rsid w:val="006A5FAF"/>
    <w:rsid w:val="006B29C5"/>
    <w:rsid w:val="006B44E0"/>
    <w:rsid w:val="006B5487"/>
    <w:rsid w:val="006B62FC"/>
    <w:rsid w:val="006B6821"/>
    <w:rsid w:val="006C2364"/>
    <w:rsid w:val="006C25C9"/>
    <w:rsid w:val="006C4EB4"/>
    <w:rsid w:val="006C55B5"/>
    <w:rsid w:val="006C6964"/>
    <w:rsid w:val="006C6EAB"/>
    <w:rsid w:val="006C798A"/>
    <w:rsid w:val="006D0F0E"/>
    <w:rsid w:val="006D46BB"/>
    <w:rsid w:val="006D54CF"/>
    <w:rsid w:val="006D6443"/>
    <w:rsid w:val="006D6D26"/>
    <w:rsid w:val="006D7371"/>
    <w:rsid w:val="006E02CA"/>
    <w:rsid w:val="006E067F"/>
    <w:rsid w:val="006E33CF"/>
    <w:rsid w:val="006F00B1"/>
    <w:rsid w:val="006F0EC9"/>
    <w:rsid w:val="006F73C1"/>
    <w:rsid w:val="00701332"/>
    <w:rsid w:val="00703330"/>
    <w:rsid w:val="00704C59"/>
    <w:rsid w:val="007058B2"/>
    <w:rsid w:val="007118BB"/>
    <w:rsid w:val="007128B3"/>
    <w:rsid w:val="00712A8E"/>
    <w:rsid w:val="00712DAE"/>
    <w:rsid w:val="00713934"/>
    <w:rsid w:val="00713984"/>
    <w:rsid w:val="00713BC5"/>
    <w:rsid w:val="00714049"/>
    <w:rsid w:val="00714643"/>
    <w:rsid w:val="00714A74"/>
    <w:rsid w:val="00726CDE"/>
    <w:rsid w:val="007311F2"/>
    <w:rsid w:val="00732388"/>
    <w:rsid w:val="00732BB3"/>
    <w:rsid w:val="007350DA"/>
    <w:rsid w:val="00735169"/>
    <w:rsid w:val="00736592"/>
    <w:rsid w:val="00741EBB"/>
    <w:rsid w:val="0074241B"/>
    <w:rsid w:val="00744DE5"/>
    <w:rsid w:val="00745905"/>
    <w:rsid w:val="00747249"/>
    <w:rsid w:val="007474BA"/>
    <w:rsid w:val="007509B0"/>
    <w:rsid w:val="00750A0B"/>
    <w:rsid w:val="0075177B"/>
    <w:rsid w:val="007544F6"/>
    <w:rsid w:val="00761FCD"/>
    <w:rsid w:val="00762A24"/>
    <w:rsid w:val="00762B32"/>
    <w:rsid w:val="00763DD6"/>
    <w:rsid w:val="0076558A"/>
    <w:rsid w:val="007663B2"/>
    <w:rsid w:val="00766F27"/>
    <w:rsid w:val="00774E31"/>
    <w:rsid w:val="00777704"/>
    <w:rsid w:val="00777915"/>
    <w:rsid w:val="007803F5"/>
    <w:rsid w:val="0078114E"/>
    <w:rsid w:val="00782A06"/>
    <w:rsid w:val="00786565"/>
    <w:rsid w:val="007867F1"/>
    <w:rsid w:val="00786E8E"/>
    <w:rsid w:val="007879E8"/>
    <w:rsid w:val="007901BE"/>
    <w:rsid w:val="00791183"/>
    <w:rsid w:val="00792343"/>
    <w:rsid w:val="007946FF"/>
    <w:rsid w:val="00796E18"/>
    <w:rsid w:val="00797A21"/>
    <w:rsid w:val="007A022B"/>
    <w:rsid w:val="007A0693"/>
    <w:rsid w:val="007A1B25"/>
    <w:rsid w:val="007A407D"/>
    <w:rsid w:val="007A5769"/>
    <w:rsid w:val="007B1811"/>
    <w:rsid w:val="007B1A41"/>
    <w:rsid w:val="007B4E2B"/>
    <w:rsid w:val="007B53E0"/>
    <w:rsid w:val="007B554C"/>
    <w:rsid w:val="007B6697"/>
    <w:rsid w:val="007C0B5E"/>
    <w:rsid w:val="007C1A91"/>
    <w:rsid w:val="007C30A0"/>
    <w:rsid w:val="007C4AF6"/>
    <w:rsid w:val="007C6085"/>
    <w:rsid w:val="007C7C46"/>
    <w:rsid w:val="007D25F9"/>
    <w:rsid w:val="007D61E0"/>
    <w:rsid w:val="007E4256"/>
    <w:rsid w:val="007E4EE1"/>
    <w:rsid w:val="007E554B"/>
    <w:rsid w:val="007E6FF6"/>
    <w:rsid w:val="007E718F"/>
    <w:rsid w:val="007F128C"/>
    <w:rsid w:val="007F1298"/>
    <w:rsid w:val="007F1B7B"/>
    <w:rsid w:val="007F4D2C"/>
    <w:rsid w:val="008012E7"/>
    <w:rsid w:val="008013DA"/>
    <w:rsid w:val="00801CBA"/>
    <w:rsid w:val="00803CDF"/>
    <w:rsid w:val="00806F07"/>
    <w:rsid w:val="0081056D"/>
    <w:rsid w:val="0081337F"/>
    <w:rsid w:val="008144EA"/>
    <w:rsid w:val="00816C07"/>
    <w:rsid w:val="00817127"/>
    <w:rsid w:val="00822005"/>
    <w:rsid w:val="00823F47"/>
    <w:rsid w:val="0082464D"/>
    <w:rsid w:val="008273C9"/>
    <w:rsid w:val="00827696"/>
    <w:rsid w:val="00830D5E"/>
    <w:rsid w:val="0083129F"/>
    <w:rsid w:val="008331E8"/>
    <w:rsid w:val="008339AC"/>
    <w:rsid w:val="00833A7C"/>
    <w:rsid w:val="00833BD6"/>
    <w:rsid w:val="008350CB"/>
    <w:rsid w:val="008355FB"/>
    <w:rsid w:val="0083704C"/>
    <w:rsid w:val="00843079"/>
    <w:rsid w:val="00845847"/>
    <w:rsid w:val="00846DF0"/>
    <w:rsid w:val="008508B9"/>
    <w:rsid w:val="0085130D"/>
    <w:rsid w:val="0086001E"/>
    <w:rsid w:val="0086234F"/>
    <w:rsid w:val="00862720"/>
    <w:rsid w:val="008675AF"/>
    <w:rsid w:val="008706BD"/>
    <w:rsid w:val="008713A0"/>
    <w:rsid w:val="00872748"/>
    <w:rsid w:val="00872A01"/>
    <w:rsid w:val="00873A93"/>
    <w:rsid w:val="00873C38"/>
    <w:rsid w:val="00874BFF"/>
    <w:rsid w:val="00874CF4"/>
    <w:rsid w:val="008769A1"/>
    <w:rsid w:val="00882AE3"/>
    <w:rsid w:val="00884B71"/>
    <w:rsid w:val="0088518F"/>
    <w:rsid w:val="008905C2"/>
    <w:rsid w:val="0089138A"/>
    <w:rsid w:val="0089166F"/>
    <w:rsid w:val="00893C3B"/>
    <w:rsid w:val="00894787"/>
    <w:rsid w:val="00895000"/>
    <w:rsid w:val="00897E01"/>
    <w:rsid w:val="008A0CF6"/>
    <w:rsid w:val="008A23D6"/>
    <w:rsid w:val="008A25E9"/>
    <w:rsid w:val="008A5229"/>
    <w:rsid w:val="008A65A1"/>
    <w:rsid w:val="008A6FEF"/>
    <w:rsid w:val="008A70AE"/>
    <w:rsid w:val="008B0B3E"/>
    <w:rsid w:val="008B24BF"/>
    <w:rsid w:val="008B684C"/>
    <w:rsid w:val="008B6AA7"/>
    <w:rsid w:val="008B7C80"/>
    <w:rsid w:val="008C15E4"/>
    <w:rsid w:val="008C1E1F"/>
    <w:rsid w:val="008C5459"/>
    <w:rsid w:val="008C7005"/>
    <w:rsid w:val="008D0789"/>
    <w:rsid w:val="008D6AE1"/>
    <w:rsid w:val="008E0A96"/>
    <w:rsid w:val="008E2D72"/>
    <w:rsid w:val="008E5031"/>
    <w:rsid w:val="008F32E8"/>
    <w:rsid w:val="00900D4E"/>
    <w:rsid w:val="00901BC1"/>
    <w:rsid w:val="00905E3A"/>
    <w:rsid w:val="00906FC8"/>
    <w:rsid w:val="00911E05"/>
    <w:rsid w:val="00911EFA"/>
    <w:rsid w:val="00913C40"/>
    <w:rsid w:val="0091606F"/>
    <w:rsid w:val="009169C4"/>
    <w:rsid w:val="00916E49"/>
    <w:rsid w:val="00922367"/>
    <w:rsid w:val="009238F2"/>
    <w:rsid w:val="00923A3D"/>
    <w:rsid w:val="00924122"/>
    <w:rsid w:val="0092475B"/>
    <w:rsid w:val="00925F54"/>
    <w:rsid w:val="00930DF1"/>
    <w:rsid w:val="009326B1"/>
    <w:rsid w:val="0093767E"/>
    <w:rsid w:val="00946E39"/>
    <w:rsid w:val="00953B45"/>
    <w:rsid w:val="00955D34"/>
    <w:rsid w:val="009561E2"/>
    <w:rsid w:val="00957B5F"/>
    <w:rsid w:val="00957E96"/>
    <w:rsid w:val="00961467"/>
    <w:rsid w:val="00961733"/>
    <w:rsid w:val="00961BEE"/>
    <w:rsid w:val="00962433"/>
    <w:rsid w:val="00965AE7"/>
    <w:rsid w:val="009741FD"/>
    <w:rsid w:val="00974BFE"/>
    <w:rsid w:val="00976C64"/>
    <w:rsid w:val="00977119"/>
    <w:rsid w:val="009801C6"/>
    <w:rsid w:val="00980ABA"/>
    <w:rsid w:val="00981383"/>
    <w:rsid w:val="0098317F"/>
    <w:rsid w:val="00983F09"/>
    <w:rsid w:val="00984B58"/>
    <w:rsid w:val="009857C8"/>
    <w:rsid w:val="00985D20"/>
    <w:rsid w:val="00987702"/>
    <w:rsid w:val="009918AA"/>
    <w:rsid w:val="00992274"/>
    <w:rsid w:val="0099406A"/>
    <w:rsid w:val="009A0340"/>
    <w:rsid w:val="009A55AA"/>
    <w:rsid w:val="009A702F"/>
    <w:rsid w:val="009A7BEF"/>
    <w:rsid w:val="009B15B5"/>
    <w:rsid w:val="009B5198"/>
    <w:rsid w:val="009C04D6"/>
    <w:rsid w:val="009C1B00"/>
    <w:rsid w:val="009C255E"/>
    <w:rsid w:val="009C41E6"/>
    <w:rsid w:val="009C468D"/>
    <w:rsid w:val="009D1C4F"/>
    <w:rsid w:val="009D5A91"/>
    <w:rsid w:val="009D7E66"/>
    <w:rsid w:val="009E0E57"/>
    <w:rsid w:val="009E1C68"/>
    <w:rsid w:val="009F0065"/>
    <w:rsid w:val="009F1144"/>
    <w:rsid w:val="009F1574"/>
    <w:rsid w:val="009F1838"/>
    <w:rsid w:val="009F215C"/>
    <w:rsid w:val="009F4770"/>
    <w:rsid w:val="009F58CE"/>
    <w:rsid w:val="009F6583"/>
    <w:rsid w:val="009F7D20"/>
    <w:rsid w:val="00A01F69"/>
    <w:rsid w:val="00A02029"/>
    <w:rsid w:val="00A04F7C"/>
    <w:rsid w:val="00A05DA7"/>
    <w:rsid w:val="00A06C30"/>
    <w:rsid w:val="00A1036A"/>
    <w:rsid w:val="00A1313F"/>
    <w:rsid w:val="00A14B2B"/>
    <w:rsid w:val="00A15425"/>
    <w:rsid w:val="00A159B3"/>
    <w:rsid w:val="00A15F3B"/>
    <w:rsid w:val="00A16BB1"/>
    <w:rsid w:val="00A17E2E"/>
    <w:rsid w:val="00A21126"/>
    <w:rsid w:val="00A352F0"/>
    <w:rsid w:val="00A36981"/>
    <w:rsid w:val="00A37531"/>
    <w:rsid w:val="00A41EE3"/>
    <w:rsid w:val="00A421F5"/>
    <w:rsid w:val="00A4270D"/>
    <w:rsid w:val="00A4527A"/>
    <w:rsid w:val="00A4552C"/>
    <w:rsid w:val="00A46B8C"/>
    <w:rsid w:val="00A476D3"/>
    <w:rsid w:val="00A515FB"/>
    <w:rsid w:val="00A520A5"/>
    <w:rsid w:val="00A53ED8"/>
    <w:rsid w:val="00A550E0"/>
    <w:rsid w:val="00A56BF2"/>
    <w:rsid w:val="00A6253B"/>
    <w:rsid w:val="00A70040"/>
    <w:rsid w:val="00A71667"/>
    <w:rsid w:val="00A749FB"/>
    <w:rsid w:val="00A805B9"/>
    <w:rsid w:val="00A853F0"/>
    <w:rsid w:val="00A85AAF"/>
    <w:rsid w:val="00A86208"/>
    <w:rsid w:val="00A9174A"/>
    <w:rsid w:val="00A93DEE"/>
    <w:rsid w:val="00A94FB4"/>
    <w:rsid w:val="00A95A78"/>
    <w:rsid w:val="00AA0569"/>
    <w:rsid w:val="00AA073E"/>
    <w:rsid w:val="00AA14AD"/>
    <w:rsid w:val="00AA1820"/>
    <w:rsid w:val="00AA49C0"/>
    <w:rsid w:val="00AA7986"/>
    <w:rsid w:val="00AB23BE"/>
    <w:rsid w:val="00AB26E1"/>
    <w:rsid w:val="00AB4CB4"/>
    <w:rsid w:val="00AB6C52"/>
    <w:rsid w:val="00AC01B9"/>
    <w:rsid w:val="00AC0781"/>
    <w:rsid w:val="00AC3802"/>
    <w:rsid w:val="00AC3DC1"/>
    <w:rsid w:val="00AC3E3D"/>
    <w:rsid w:val="00AC3FE4"/>
    <w:rsid w:val="00AC6E8F"/>
    <w:rsid w:val="00AD1997"/>
    <w:rsid w:val="00AD2B04"/>
    <w:rsid w:val="00AE2F3C"/>
    <w:rsid w:val="00AE53F0"/>
    <w:rsid w:val="00AE5E11"/>
    <w:rsid w:val="00AE5F60"/>
    <w:rsid w:val="00AE79CA"/>
    <w:rsid w:val="00AF13FC"/>
    <w:rsid w:val="00AF21F5"/>
    <w:rsid w:val="00AF4509"/>
    <w:rsid w:val="00AF6206"/>
    <w:rsid w:val="00AF6C21"/>
    <w:rsid w:val="00B00CC6"/>
    <w:rsid w:val="00B01461"/>
    <w:rsid w:val="00B01C30"/>
    <w:rsid w:val="00B03D1A"/>
    <w:rsid w:val="00B05C88"/>
    <w:rsid w:val="00B0669A"/>
    <w:rsid w:val="00B07AF0"/>
    <w:rsid w:val="00B11CC9"/>
    <w:rsid w:val="00B125BE"/>
    <w:rsid w:val="00B23EB7"/>
    <w:rsid w:val="00B27306"/>
    <w:rsid w:val="00B300D5"/>
    <w:rsid w:val="00B32BCE"/>
    <w:rsid w:val="00B40062"/>
    <w:rsid w:val="00B40718"/>
    <w:rsid w:val="00B416DB"/>
    <w:rsid w:val="00B42A47"/>
    <w:rsid w:val="00B438E6"/>
    <w:rsid w:val="00B44E33"/>
    <w:rsid w:val="00B450F2"/>
    <w:rsid w:val="00B504E7"/>
    <w:rsid w:val="00B533ED"/>
    <w:rsid w:val="00B62712"/>
    <w:rsid w:val="00B64558"/>
    <w:rsid w:val="00B653AC"/>
    <w:rsid w:val="00B66216"/>
    <w:rsid w:val="00B670ED"/>
    <w:rsid w:val="00B7101D"/>
    <w:rsid w:val="00B72388"/>
    <w:rsid w:val="00B73194"/>
    <w:rsid w:val="00B74B22"/>
    <w:rsid w:val="00B74F70"/>
    <w:rsid w:val="00B768CF"/>
    <w:rsid w:val="00B76D53"/>
    <w:rsid w:val="00B77634"/>
    <w:rsid w:val="00B80B5D"/>
    <w:rsid w:val="00B8148E"/>
    <w:rsid w:val="00B834FB"/>
    <w:rsid w:val="00B838D7"/>
    <w:rsid w:val="00B8505C"/>
    <w:rsid w:val="00B875E8"/>
    <w:rsid w:val="00B90144"/>
    <w:rsid w:val="00B90E23"/>
    <w:rsid w:val="00B9315B"/>
    <w:rsid w:val="00B939BA"/>
    <w:rsid w:val="00B94DCB"/>
    <w:rsid w:val="00B950AA"/>
    <w:rsid w:val="00BA0B8C"/>
    <w:rsid w:val="00BA274E"/>
    <w:rsid w:val="00BA3101"/>
    <w:rsid w:val="00BA3323"/>
    <w:rsid w:val="00BA4D78"/>
    <w:rsid w:val="00BA5A45"/>
    <w:rsid w:val="00BA5B71"/>
    <w:rsid w:val="00BA7BA1"/>
    <w:rsid w:val="00BB267D"/>
    <w:rsid w:val="00BB2F81"/>
    <w:rsid w:val="00BB4ED8"/>
    <w:rsid w:val="00BB57C2"/>
    <w:rsid w:val="00BB5FC3"/>
    <w:rsid w:val="00BB64B1"/>
    <w:rsid w:val="00BB6E92"/>
    <w:rsid w:val="00BC03E2"/>
    <w:rsid w:val="00BC14D7"/>
    <w:rsid w:val="00BC4881"/>
    <w:rsid w:val="00BC5C62"/>
    <w:rsid w:val="00BC6E7C"/>
    <w:rsid w:val="00BD38BC"/>
    <w:rsid w:val="00BD53AE"/>
    <w:rsid w:val="00BD5D12"/>
    <w:rsid w:val="00BD733E"/>
    <w:rsid w:val="00BD76CD"/>
    <w:rsid w:val="00BE2BB9"/>
    <w:rsid w:val="00BE371E"/>
    <w:rsid w:val="00BE75A6"/>
    <w:rsid w:val="00BF083E"/>
    <w:rsid w:val="00BF1113"/>
    <w:rsid w:val="00BF11FA"/>
    <w:rsid w:val="00BF4D45"/>
    <w:rsid w:val="00BF6B6D"/>
    <w:rsid w:val="00BF6DEF"/>
    <w:rsid w:val="00C01805"/>
    <w:rsid w:val="00C02422"/>
    <w:rsid w:val="00C04914"/>
    <w:rsid w:val="00C053A9"/>
    <w:rsid w:val="00C10628"/>
    <w:rsid w:val="00C10EEF"/>
    <w:rsid w:val="00C15BC5"/>
    <w:rsid w:val="00C16704"/>
    <w:rsid w:val="00C20CD5"/>
    <w:rsid w:val="00C231D3"/>
    <w:rsid w:val="00C23710"/>
    <w:rsid w:val="00C267E4"/>
    <w:rsid w:val="00C26C3B"/>
    <w:rsid w:val="00C2788F"/>
    <w:rsid w:val="00C32077"/>
    <w:rsid w:val="00C35F7D"/>
    <w:rsid w:val="00C36296"/>
    <w:rsid w:val="00C362EC"/>
    <w:rsid w:val="00C36E32"/>
    <w:rsid w:val="00C37466"/>
    <w:rsid w:val="00C40398"/>
    <w:rsid w:val="00C40D7D"/>
    <w:rsid w:val="00C42159"/>
    <w:rsid w:val="00C42379"/>
    <w:rsid w:val="00C42BA1"/>
    <w:rsid w:val="00C4455C"/>
    <w:rsid w:val="00C45065"/>
    <w:rsid w:val="00C467B0"/>
    <w:rsid w:val="00C479D1"/>
    <w:rsid w:val="00C50F13"/>
    <w:rsid w:val="00C53A03"/>
    <w:rsid w:val="00C564F6"/>
    <w:rsid w:val="00C60DC5"/>
    <w:rsid w:val="00C60F80"/>
    <w:rsid w:val="00C645B1"/>
    <w:rsid w:val="00C64C0F"/>
    <w:rsid w:val="00C65956"/>
    <w:rsid w:val="00C66A4A"/>
    <w:rsid w:val="00C66D62"/>
    <w:rsid w:val="00C72094"/>
    <w:rsid w:val="00C74E26"/>
    <w:rsid w:val="00C77E82"/>
    <w:rsid w:val="00C82FBC"/>
    <w:rsid w:val="00C83275"/>
    <w:rsid w:val="00C84FE2"/>
    <w:rsid w:val="00C85A29"/>
    <w:rsid w:val="00C86492"/>
    <w:rsid w:val="00C86F7A"/>
    <w:rsid w:val="00C8742A"/>
    <w:rsid w:val="00C91F93"/>
    <w:rsid w:val="00C9395C"/>
    <w:rsid w:val="00C947E2"/>
    <w:rsid w:val="00C95F28"/>
    <w:rsid w:val="00CA1C07"/>
    <w:rsid w:val="00CA33F1"/>
    <w:rsid w:val="00CA47DC"/>
    <w:rsid w:val="00CB0062"/>
    <w:rsid w:val="00CB3368"/>
    <w:rsid w:val="00CB410C"/>
    <w:rsid w:val="00CB6AE4"/>
    <w:rsid w:val="00CB71DF"/>
    <w:rsid w:val="00CC089D"/>
    <w:rsid w:val="00CC2192"/>
    <w:rsid w:val="00CC44B7"/>
    <w:rsid w:val="00CC5088"/>
    <w:rsid w:val="00CC7A28"/>
    <w:rsid w:val="00CC7B70"/>
    <w:rsid w:val="00CD032B"/>
    <w:rsid w:val="00CD0403"/>
    <w:rsid w:val="00CD0792"/>
    <w:rsid w:val="00CD12E3"/>
    <w:rsid w:val="00CD3E0B"/>
    <w:rsid w:val="00CD4A71"/>
    <w:rsid w:val="00CD566C"/>
    <w:rsid w:val="00CD5BE0"/>
    <w:rsid w:val="00CD7096"/>
    <w:rsid w:val="00CE0501"/>
    <w:rsid w:val="00CE1626"/>
    <w:rsid w:val="00CE5BBA"/>
    <w:rsid w:val="00CE6991"/>
    <w:rsid w:val="00CE6DE0"/>
    <w:rsid w:val="00CE79AF"/>
    <w:rsid w:val="00CF2CB8"/>
    <w:rsid w:val="00CF316B"/>
    <w:rsid w:val="00CF3866"/>
    <w:rsid w:val="00CF3FD3"/>
    <w:rsid w:val="00CF62C1"/>
    <w:rsid w:val="00D02297"/>
    <w:rsid w:val="00D025C6"/>
    <w:rsid w:val="00D03985"/>
    <w:rsid w:val="00D0434D"/>
    <w:rsid w:val="00D149EA"/>
    <w:rsid w:val="00D15DA5"/>
    <w:rsid w:val="00D17FFE"/>
    <w:rsid w:val="00D21458"/>
    <w:rsid w:val="00D263F1"/>
    <w:rsid w:val="00D275CF"/>
    <w:rsid w:val="00D313A3"/>
    <w:rsid w:val="00D3152B"/>
    <w:rsid w:val="00D32962"/>
    <w:rsid w:val="00D344E4"/>
    <w:rsid w:val="00D34EBB"/>
    <w:rsid w:val="00D36315"/>
    <w:rsid w:val="00D424CE"/>
    <w:rsid w:val="00D42C94"/>
    <w:rsid w:val="00D5020A"/>
    <w:rsid w:val="00D5212B"/>
    <w:rsid w:val="00D56804"/>
    <w:rsid w:val="00D568BE"/>
    <w:rsid w:val="00D5749A"/>
    <w:rsid w:val="00D5794E"/>
    <w:rsid w:val="00D60C32"/>
    <w:rsid w:val="00D623A6"/>
    <w:rsid w:val="00D63944"/>
    <w:rsid w:val="00D65F0B"/>
    <w:rsid w:val="00D66019"/>
    <w:rsid w:val="00D67B52"/>
    <w:rsid w:val="00D73DB7"/>
    <w:rsid w:val="00D75211"/>
    <w:rsid w:val="00D752CD"/>
    <w:rsid w:val="00D775AF"/>
    <w:rsid w:val="00D80371"/>
    <w:rsid w:val="00D83D28"/>
    <w:rsid w:val="00D85714"/>
    <w:rsid w:val="00D87971"/>
    <w:rsid w:val="00D87D46"/>
    <w:rsid w:val="00D87F2B"/>
    <w:rsid w:val="00D94316"/>
    <w:rsid w:val="00D943CF"/>
    <w:rsid w:val="00D977CE"/>
    <w:rsid w:val="00D97A9D"/>
    <w:rsid w:val="00DA1501"/>
    <w:rsid w:val="00DA3A96"/>
    <w:rsid w:val="00DA41B9"/>
    <w:rsid w:val="00DA4475"/>
    <w:rsid w:val="00DA6116"/>
    <w:rsid w:val="00DB0F7F"/>
    <w:rsid w:val="00DB129A"/>
    <w:rsid w:val="00DB7459"/>
    <w:rsid w:val="00DC073C"/>
    <w:rsid w:val="00DC0AEB"/>
    <w:rsid w:val="00DC24CB"/>
    <w:rsid w:val="00DC3D48"/>
    <w:rsid w:val="00DC4C61"/>
    <w:rsid w:val="00DC6B19"/>
    <w:rsid w:val="00DD14DC"/>
    <w:rsid w:val="00DD47E0"/>
    <w:rsid w:val="00DE0648"/>
    <w:rsid w:val="00DE1B22"/>
    <w:rsid w:val="00DE2414"/>
    <w:rsid w:val="00DE3E8D"/>
    <w:rsid w:val="00DE4B7E"/>
    <w:rsid w:val="00DF1A28"/>
    <w:rsid w:val="00DF26C5"/>
    <w:rsid w:val="00DF53B6"/>
    <w:rsid w:val="00DF59FF"/>
    <w:rsid w:val="00DF6C19"/>
    <w:rsid w:val="00E00CF3"/>
    <w:rsid w:val="00E012AA"/>
    <w:rsid w:val="00E03157"/>
    <w:rsid w:val="00E064FC"/>
    <w:rsid w:val="00E06BC9"/>
    <w:rsid w:val="00E11B95"/>
    <w:rsid w:val="00E11F7A"/>
    <w:rsid w:val="00E12A02"/>
    <w:rsid w:val="00E1359B"/>
    <w:rsid w:val="00E136A3"/>
    <w:rsid w:val="00E147EF"/>
    <w:rsid w:val="00E24D94"/>
    <w:rsid w:val="00E270D3"/>
    <w:rsid w:val="00E27131"/>
    <w:rsid w:val="00E306B3"/>
    <w:rsid w:val="00E34980"/>
    <w:rsid w:val="00E369F8"/>
    <w:rsid w:val="00E36B82"/>
    <w:rsid w:val="00E414C7"/>
    <w:rsid w:val="00E43E48"/>
    <w:rsid w:val="00E4409C"/>
    <w:rsid w:val="00E45D6F"/>
    <w:rsid w:val="00E45D76"/>
    <w:rsid w:val="00E52777"/>
    <w:rsid w:val="00E52893"/>
    <w:rsid w:val="00E53865"/>
    <w:rsid w:val="00E54932"/>
    <w:rsid w:val="00E54958"/>
    <w:rsid w:val="00E55EB5"/>
    <w:rsid w:val="00E5612E"/>
    <w:rsid w:val="00E5676B"/>
    <w:rsid w:val="00E56A0E"/>
    <w:rsid w:val="00E60C86"/>
    <w:rsid w:val="00E61A0E"/>
    <w:rsid w:val="00E6224E"/>
    <w:rsid w:val="00E623F9"/>
    <w:rsid w:val="00E63417"/>
    <w:rsid w:val="00E65D97"/>
    <w:rsid w:val="00E730FD"/>
    <w:rsid w:val="00E730FE"/>
    <w:rsid w:val="00E73CFD"/>
    <w:rsid w:val="00E751B1"/>
    <w:rsid w:val="00E819FF"/>
    <w:rsid w:val="00E81FFA"/>
    <w:rsid w:val="00E85AC7"/>
    <w:rsid w:val="00E863AF"/>
    <w:rsid w:val="00E87660"/>
    <w:rsid w:val="00E87DD8"/>
    <w:rsid w:val="00E90C91"/>
    <w:rsid w:val="00E914F2"/>
    <w:rsid w:val="00E92BB2"/>
    <w:rsid w:val="00E930CB"/>
    <w:rsid w:val="00E94062"/>
    <w:rsid w:val="00E94B18"/>
    <w:rsid w:val="00E95717"/>
    <w:rsid w:val="00EA04A3"/>
    <w:rsid w:val="00EA1291"/>
    <w:rsid w:val="00EA28C3"/>
    <w:rsid w:val="00EA428B"/>
    <w:rsid w:val="00EA524A"/>
    <w:rsid w:val="00EA5A07"/>
    <w:rsid w:val="00EA6C2C"/>
    <w:rsid w:val="00EA73C1"/>
    <w:rsid w:val="00EB54F6"/>
    <w:rsid w:val="00EC0F55"/>
    <w:rsid w:val="00EC134A"/>
    <w:rsid w:val="00EC1B12"/>
    <w:rsid w:val="00EC1B77"/>
    <w:rsid w:val="00EC2A35"/>
    <w:rsid w:val="00EC5DED"/>
    <w:rsid w:val="00ED09BE"/>
    <w:rsid w:val="00ED103C"/>
    <w:rsid w:val="00ED1A8C"/>
    <w:rsid w:val="00ED41DB"/>
    <w:rsid w:val="00ED5092"/>
    <w:rsid w:val="00ED6081"/>
    <w:rsid w:val="00EE0379"/>
    <w:rsid w:val="00EE07A9"/>
    <w:rsid w:val="00EE18CC"/>
    <w:rsid w:val="00EF08D7"/>
    <w:rsid w:val="00EF0EB9"/>
    <w:rsid w:val="00EF4D42"/>
    <w:rsid w:val="00EF7114"/>
    <w:rsid w:val="00EF7A4E"/>
    <w:rsid w:val="00F007D7"/>
    <w:rsid w:val="00F03741"/>
    <w:rsid w:val="00F05BCC"/>
    <w:rsid w:val="00F06C1B"/>
    <w:rsid w:val="00F1325E"/>
    <w:rsid w:val="00F16055"/>
    <w:rsid w:val="00F17333"/>
    <w:rsid w:val="00F17D02"/>
    <w:rsid w:val="00F17E1A"/>
    <w:rsid w:val="00F20704"/>
    <w:rsid w:val="00F22DF8"/>
    <w:rsid w:val="00F2435A"/>
    <w:rsid w:val="00F251D8"/>
    <w:rsid w:val="00F319C8"/>
    <w:rsid w:val="00F339B9"/>
    <w:rsid w:val="00F3488F"/>
    <w:rsid w:val="00F351B5"/>
    <w:rsid w:val="00F35235"/>
    <w:rsid w:val="00F352A5"/>
    <w:rsid w:val="00F368EC"/>
    <w:rsid w:val="00F36D7D"/>
    <w:rsid w:val="00F373E5"/>
    <w:rsid w:val="00F37734"/>
    <w:rsid w:val="00F42029"/>
    <w:rsid w:val="00F43CD1"/>
    <w:rsid w:val="00F44541"/>
    <w:rsid w:val="00F50376"/>
    <w:rsid w:val="00F53F66"/>
    <w:rsid w:val="00F54E55"/>
    <w:rsid w:val="00F66066"/>
    <w:rsid w:val="00F70C0C"/>
    <w:rsid w:val="00F71CEC"/>
    <w:rsid w:val="00F7305B"/>
    <w:rsid w:val="00F763E7"/>
    <w:rsid w:val="00F76423"/>
    <w:rsid w:val="00F87CB0"/>
    <w:rsid w:val="00F92569"/>
    <w:rsid w:val="00F92E2C"/>
    <w:rsid w:val="00F96612"/>
    <w:rsid w:val="00FA0CB2"/>
    <w:rsid w:val="00FA28A3"/>
    <w:rsid w:val="00FA3370"/>
    <w:rsid w:val="00FA3FD9"/>
    <w:rsid w:val="00FA48C3"/>
    <w:rsid w:val="00FA4934"/>
    <w:rsid w:val="00FB2E00"/>
    <w:rsid w:val="00FB323A"/>
    <w:rsid w:val="00FB5B6F"/>
    <w:rsid w:val="00FC353A"/>
    <w:rsid w:val="00FC6C0B"/>
    <w:rsid w:val="00FD0CFC"/>
    <w:rsid w:val="00FD0FB1"/>
    <w:rsid w:val="00FD119F"/>
    <w:rsid w:val="00FD5688"/>
    <w:rsid w:val="00FD684B"/>
    <w:rsid w:val="00FD7D27"/>
    <w:rsid w:val="00FE11B1"/>
    <w:rsid w:val="00FE3A7A"/>
    <w:rsid w:val="00FE61B6"/>
    <w:rsid w:val="00FF005B"/>
    <w:rsid w:val="00FF2D21"/>
    <w:rsid w:val="00FF6394"/>
    <w:rsid w:val="00FF68F2"/>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customStyle="1" w:styleId="xxmsonormal">
    <w:name w:val="x_xmsonormal"/>
    <w:basedOn w:val="Normal"/>
    <w:rsid w:val="000D1BB7"/>
    <w:rPr>
      <w:rFonts w:ascii="Calibri" w:eastAsia="Malgun Gothic" w:hAnsi="Calibri" w:cs="Calibri"/>
      <w:sz w:val="22"/>
      <w:szCs w:val="22"/>
      <w:lang w:eastAsia="ko-KR"/>
    </w:rPr>
  </w:style>
  <w:style w:type="numbering" w:customStyle="1" w:styleId="CurrentList3">
    <w:name w:val="Current List3"/>
    <w:uiPriority w:val="99"/>
    <w:rsid w:val="00563FF1"/>
    <w:pPr>
      <w:numPr>
        <w:numId w:val="32"/>
      </w:numPr>
    </w:pPr>
  </w:style>
  <w:style w:type="character" w:customStyle="1" w:styleId="listauto1Char">
    <w:name w:val="list auto 1 Char"/>
    <w:link w:val="listauto1"/>
    <w:locked/>
    <w:rsid w:val="00DE2414"/>
    <w:rPr>
      <w:rFonts w:ascii="SimSun" w:eastAsia="SimSun" w:hAnsi="SimSun"/>
      <w:b/>
      <w:bCs/>
      <w:lang w:eastAsia="en-US"/>
    </w:rPr>
  </w:style>
  <w:style w:type="paragraph" w:customStyle="1" w:styleId="listauto1">
    <w:name w:val="list auto 1"/>
    <w:basedOn w:val="Normal"/>
    <w:link w:val="listauto1Char"/>
    <w:rsid w:val="00DE2414"/>
    <w:pPr>
      <w:numPr>
        <w:numId w:val="33"/>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DE2414"/>
    <w:pPr>
      <w:numPr>
        <w:ilvl w:val="1"/>
        <w:numId w:val="33"/>
      </w:numPr>
      <w:spacing w:line="276" w:lineRule="auto"/>
      <w:ind w:left="990" w:hanging="540"/>
      <w:contextualSpacing/>
      <w:jc w:val="both"/>
    </w:pPr>
    <w:rPr>
      <w:rFonts w:ascii="SimSun" w:eastAsia="SimSun" w:hAnsi="SimSun"/>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5B4FE-3B65-3748-A63D-EBFB7F79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4</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1038</cp:revision>
  <dcterms:created xsi:type="dcterms:W3CDTF">2020-02-04T02:31:00Z</dcterms:created>
  <dcterms:modified xsi:type="dcterms:W3CDTF">2022-08-12T15:08:00Z</dcterms:modified>
</cp:coreProperties>
</file>